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93C2B" w14:textId="2E3751C5" w:rsidR="00B071F9" w:rsidRPr="00FE5613" w:rsidRDefault="00B3428D" w:rsidP="00B3428D">
      <w:pPr>
        <w:pStyle w:val="a3"/>
        <w:rPr>
          <w:rFonts w:cstheme="majorHAnsi"/>
        </w:rPr>
      </w:pPr>
      <w:r w:rsidRPr="00FE5613">
        <w:rPr>
          <w:rFonts w:cstheme="majorHAnsi"/>
        </w:rPr>
        <w:t>Руководство пользователя</w:t>
      </w:r>
    </w:p>
    <w:p w14:paraId="086F3257" w14:textId="692BDF3E" w:rsidR="00B071F9" w:rsidRPr="00FE5613" w:rsidRDefault="00843FED" w:rsidP="00B3428D">
      <w:pPr>
        <w:pStyle w:val="1"/>
        <w:rPr>
          <w:rFonts w:cstheme="majorHAnsi"/>
        </w:rPr>
      </w:pPr>
      <w:r w:rsidRPr="00FE5613">
        <w:rPr>
          <w:rFonts w:cstheme="majorHAnsi"/>
        </w:rPr>
        <w:t>Назначение документа</w:t>
      </w:r>
    </w:p>
    <w:p w14:paraId="3089A5DD" w14:textId="77777777" w:rsidR="00B3428D" w:rsidRPr="00FE5613" w:rsidRDefault="00B3428D" w:rsidP="00053214">
      <w:pPr>
        <w:spacing w:after="120" w:line="276" w:lineRule="auto"/>
        <w:ind w:firstLine="567"/>
        <w:jc w:val="both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В </w:t>
      </w:r>
      <w:r w:rsidRPr="00FE5613">
        <w:rPr>
          <w:rFonts w:asciiTheme="majorHAnsi" w:eastAsia="Times New Roman" w:hAnsiTheme="majorHAnsi" w:cstheme="majorHAnsi"/>
          <w:lang w:eastAsia="ru-RU"/>
        </w:rPr>
        <w:t>настоящем</w:t>
      </w:r>
      <w:r w:rsidRPr="00FE5613">
        <w:rPr>
          <w:rFonts w:asciiTheme="majorHAnsi" w:hAnsiTheme="majorHAnsi" w:cstheme="majorHAnsi"/>
        </w:rPr>
        <w:t xml:space="preserve"> документе приведен порядок работы с программой для электронных вычислительных машин </w:t>
      </w:r>
      <w:r w:rsidR="00843FED" w:rsidRPr="00FE5613">
        <w:rPr>
          <w:rFonts w:asciiTheme="majorHAnsi" w:hAnsiTheme="majorHAnsi" w:cstheme="majorHAnsi"/>
        </w:rPr>
        <w:t>«Фината»</w:t>
      </w:r>
      <w:r w:rsidRPr="00FE5613">
        <w:rPr>
          <w:rFonts w:asciiTheme="majorHAnsi" w:hAnsiTheme="majorHAnsi" w:cstheme="majorHAnsi"/>
        </w:rPr>
        <w:t xml:space="preserve"> (далее – Программа). </w:t>
      </w:r>
    </w:p>
    <w:p w14:paraId="0C675FD4" w14:textId="77777777" w:rsidR="00053214" w:rsidRPr="00FE5613" w:rsidRDefault="00053214" w:rsidP="00053214">
      <w:pPr>
        <w:spacing w:after="120" w:line="276" w:lineRule="auto"/>
        <w:ind w:firstLine="567"/>
        <w:jc w:val="both"/>
        <w:rPr>
          <w:rFonts w:asciiTheme="majorHAnsi" w:eastAsia="Times New Roman" w:hAnsiTheme="majorHAnsi" w:cstheme="majorHAnsi"/>
          <w:lang w:eastAsia="ru-RU"/>
        </w:rPr>
      </w:pPr>
      <w:r w:rsidRPr="00FE5613">
        <w:rPr>
          <w:rFonts w:asciiTheme="majorHAnsi" w:eastAsia="Times New Roman" w:hAnsiTheme="majorHAnsi" w:cstheme="majorHAnsi"/>
          <w:lang w:eastAsia="ru-RU"/>
        </w:rPr>
        <w:t>Фината предназначена для создания программного обеспечения, предоставляющего полный набор функциональных приложений, необходимых универсальному банку, включая:</w:t>
      </w:r>
    </w:p>
    <w:p w14:paraId="74D4114B" w14:textId="77777777" w:rsidR="00053214" w:rsidRPr="00FE5613" w:rsidRDefault="00053214" w:rsidP="00053214">
      <w:pPr>
        <w:pStyle w:val="a7"/>
        <w:numPr>
          <w:ilvl w:val="0"/>
          <w:numId w:val="45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FE5613">
        <w:rPr>
          <w:rFonts w:asciiTheme="majorHAnsi" w:eastAsia="Times New Roman" w:hAnsiTheme="majorHAnsi" w:cstheme="majorHAnsi"/>
          <w:lang w:eastAsia="ru-RU"/>
        </w:rPr>
        <w:t>Обеспечение основной банковской деятельности</w:t>
      </w:r>
    </w:p>
    <w:p w14:paraId="06A85CD1" w14:textId="77777777" w:rsidR="00053214" w:rsidRPr="00FE5613" w:rsidRDefault="00053214" w:rsidP="00053214">
      <w:pPr>
        <w:pStyle w:val="a7"/>
        <w:numPr>
          <w:ilvl w:val="0"/>
          <w:numId w:val="45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FE5613">
        <w:rPr>
          <w:rFonts w:asciiTheme="majorHAnsi" w:eastAsia="Times New Roman" w:hAnsiTheme="majorHAnsi" w:cstheme="majorHAnsi"/>
          <w:lang w:eastAsia="ru-RU"/>
        </w:rPr>
        <w:t>Обеспечение многоканального обслуживания</w:t>
      </w:r>
    </w:p>
    <w:p w14:paraId="03FD6711" w14:textId="77777777" w:rsidR="00053214" w:rsidRPr="00FE5613" w:rsidRDefault="00053214" w:rsidP="00053214">
      <w:pPr>
        <w:pStyle w:val="a7"/>
        <w:numPr>
          <w:ilvl w:val="0"/>
          <w:numId w:val="45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FE5613">
        <w:rPr>
          <w:rFonts w:asciiTheme="majorHAnsi" w:eastAsia="Times New Roman" w:hAnsiTheme="majorHAnsi" w:cstheme="majorHAnsi"/>
          <w:lang w:eastAsia="ru-RU"/>
        </w:rPr>
        <w:t>Обеспечение казначейских операций</w:t>
      </w:r>
    </w:p>
    <w:p w14:paraId="19DFBC99" w14:textId="358B56FE" w:rsidR="00053214" w:rsidRPr="00FE5613" w:rsidRDefault="00053214" w:rsidP="0096068B">
      <w:pPr>
        <w:pStyle w:val="a7"/>
        <w:numPr>
          <w:ilvl w:val="0"/>
          <w:numId w:val="45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FE5613">
        <w:rPr>
          <w:rFonts w:asciiTheme="majorHAnsi" w:eastAsia="Times New Roman" w:hAnsiTheme="majorHAnsi" w:cstheme="majorHAnsi"/>
          <w:lang w:eastAsia="ru-RU"/>
        </w:rPr>
        <w:t>Обеспечение административно-хозяйственной деятельности</w:t>
      </w:r>
    </w:p>
    <w:p w14:paraId="0FC82DDB" w14:textId="2188D853" w:rsidR="00053214" w:rsidRPr="00FE5613" w:rsidRDefault="00053214" w:rsidP="00053214">
      <w:pPr>
        <w:spacing w:after="120" w:line="276" w:lineRule="auto"/>
        <w:ind w:firstLine="567"/>
        <w:jc w:val="both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В Финате последовательно реализована концепция low code, обеспечивающая сборку и настройку </w:t>
      </w:r>
      <w:r w:rsidRPr="00FE5613">
        <w:rPr>
          <w:rFonts w:asciiTheme="majorHAnsi" w:eastAsia="Times New Roman" w:hAnsiTheme="majorHAnsi" w:cstheme="majorHAnsi"/>
          <w:lang w:eastAsia="ru-RU"/>
        </w:rPr>
        <w:t>прикладного</w:t>
      </w:r>
      <w:r w:rsidRPr="00FE5613">
        <w:rPr>
          <w:rFonts w:asciiTheme="majorHAnsi" w:hAnsiTheme="majorHAnsi" w:cstheme="majorHAnsi"/>
        </w:rPr>
        <w:t xml:space="preserve"> функционала вместо программирования. Эта концепция дает максимальную продуктивность, когда нужно быстро поддержать новые бизнес-требования или вывести новый продукт на рынок. Концепция реализуется с помощью набора конструкторов – инструментальных компонентов платформы, обеспечивающих сборку микросервисов и широкий спектр их настроек на различные условия применения. </w:t>
      </w:r>
    </w:p>
    <w:p w14:paraId="0B184F7B" w14:textId="5EE94B09" w:rsidR="00B3428D" w:rsidRPr="00FE5613" w:rsidRDefault="00B3428D" w:rsidP="00934339">
      <w:pPr>
        <w:spacing w:after="0" w:line="276" w:lineRule="auto"/>
        <w:ind w:firstLine="567"/>
        <w:jc w:val="both"/>
        <w:rPr>
          <w:rFonts w:asciiTheme="majorHAnsi" w:eastAsia="Times New Roman" w:hAnsiTheme="majorHAnsi" w:cstheme="majorHAnsi"/>
          <w:lang w:eastAsia="ru-RU"/>
        </w:rPr>
      </w:pPr>
      <w:r w:rsidRPr="00FE5613">
        <w:rPr>
          <w:rFonts w:asciiTheme="majorHAnsi" w:hAnsiTheme="majorHAnsi" w:cstheme="majorHAnsi"/>
        </w:rPr>
        <w:t>Документ</w:t>
      </w:r>
      <w:r w:rsidRPr="00FE5613">
        <w:rPr>
          <w:rFonts w:asciiTheme="majorHAnsi" w:eastAsia="Times New Roman" w:hAnsiTheme="majorHAnsi" w:cstheme="majorHAnsi"/>
          <w:lang w:eastAsia="ru-RU"/>
        </w:rPr>
        <w:t xml:space="preserve"> включает инструкции по</w:t>
      </w:r>
      <w:r w:rsidR="00053214" w:rsidRPr="00FE5613">
        <w:rPr>
          <w:rFonts w:asciiTheme="majorHAnsi" w:eastAsia="Times New Roman" w:hAnsiTheme="majorHAnsi" w:cstheme="majorHAnsi"/>
          <w:lang w:eastAsia="ru-RU"/>
        </w:rPr>
        <w:t xml:space="preserve"> работе с конструкторами, включая</w:t>
      </w:r>
      <w:r w:rsidRPr="00FE5613">
        <w:rPr>
          <w:rFonts w:asciiTheme="majorHAnsi" w:eastAsia="Times New Roman" w:hAnsiTheme="majorHAnsi" w:cstheme="majorHAnsi"/>
          <w:lang w:eastAsia="ru-RU"/>
        </w:rPr>
        <w:t>:</w:t>
      </w:r>
    </w:p>
    <w:p w14:paraId="16532CC6" w14:textId="6FB0F2B5" w:rsidR="00843FED" w:rsidRPr="00FE5613" w:rsidRDefault="00364CB9" w:rsidP="00934339">
      <w:pPr>
        <w:spacing w:after="0" w:line="276" w:lineRule="auto"/>
        <w:jc w:val="both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настройку прикладных данных, работу с объектами и их атрибутами, управление действиями и задачами, создание и конфигурацию бизнес-процессов, работу со статусами и элементами схем, формирование и просмотр отчётов, настройку операций и шаблонов операций, использование шаблонов продуктов, работу со сценариями, а также управление регламентами и выполнением шагов закрытия дня</w:t>
      </w:r>
    </w:p>
    <w:p w14:paraId="154E667E" w14:textId="02332D8A" w:rsidR="003F6062" w:rsidRDefault="003F6062" w:rsidP="003F6062">
      <w:pPr>
        <w:pStyle w:val="1"/>
        <w:rPr>
          <w:rFonts w:cstheme="majorHAnsi"/>
        </w:rPr>
      </w:pPr>
      <w:r>
        <w:rPr>
          <w:rFonts w:cstheme="majorHAnsi"/>
        </w:rPr>
        <w:t>Порядок работы</w:t>
      </w:r>
    </w:p>
    <w:p w14:paraId="7CE728D0" w14:textId="67E00EC7" w:rsidR="003F6062" w:rsidRPr="00EA0DED" w:rsidRDefault="003F6062" w:rsidP="00EA0DED">
      <w:pPr>
        <w:spacing w:after="120" w:line="276" w:lineRule="auto"/>
        <w:ind w:firstLine="567"/>
        <w:jc w:val="both"/>
        <w:rPr>
          <w:rFonts w:asciiTheme="majorHAnsi" w:hAnsiTheme="majorHAnsi" w:cstheme="majorHAnsi"/>
        </w:rPr>
      </w:pPr>
      <w:r w:rsidRPr="00EA0DED">
        <w:rPr>
          <w:rFonts w:asciiTheme="majorHAnsi" w:hAnsiTheme="majorHAnsi" w:cstheme="majorHAnsi"/>
        </w:rPr>
        <w:t>Для создания программного обеспечения, пользователю необходимо:</w:t>
      </w:r>
    </w:p>
    <w:p w14:paraId="3D1024DB" w14:textId="7FF522BA" w:rsidR="003F6062" w:rsidRPr="00EA0DED" w:rsidRDefault="003F6062" w:rsidP="00EA0DED">
      <w:pPr>
        <w:pStyle w:val="a7"/>
        <w:numPr>
          <w:ilvl w:val="0"/>
          <w:numId w:val="57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EA0DED">
        <w:rPr>
          <w:rFonts w:asciiTheme="majorHAnsi" w:eastAsia="Times New Roman" w:hAnsiTheme="majorHAnsi" w:cstheme="majorHAnsi"/>
          <w:lang w:eastAsia="ru-RU"/>
        </w:rPr>
        <w:t xml:space="preserve">Настроить прикладные данные </w:t>
      </w:r>
    </w:p>
    <w:p w14:paraId="5AFCA3AC" w14:textId="6227E8FB" w:rsidR="003F6062" w:rsidRPr="00EA0DED" w:rsidRDefault="003F6062" w:rsidP="00EA0DED">
      <w:pPr>
        <w:pStyle w:val="a7"/>
        <w:numPr>
          <w:ilvl w:val="0"/>
          <w:numId w:val="57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EA0DED">
        <w:rPr>
          <w:rFonts w:asciiTheme="majorHAnsi" w:eastAsia="Times New Roman" w:hAnsiTheme="majorHAnsi" w:cstheme="majorHAnsi"/>
          <w:lang w:eastAsia="ru-RU"/>
        </w:rPr>
        <w:t xml:space="preserve">Настроить бизнес-процессы </w:t>
      </w:r>
    </w:p>
    <w:p w14:paraId="1D7E4EC1" w14:textId="6CAF9AE1" w:rsidR="003F6062" w:rsidRPr="00EA0DED" w:rsidRDefault="003F6062" w:rsidP="00EA0DED">
      <w:pPr>
        <w:pStyle w:val="a7"/>
        <w:numPr>
          <w:ilvl w:val="0"/>
          <w:numId w:val="57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EA0DED">
        <w:rPr>
          <w:rFonts w:asciiTheme="majorHAnsi" w:eastAsia="Times New Roman" w:hAnsiTheme="majorHAnsi" w:cstheme="majorHAnsi"/>
          <w:lang w:eastAsia="ru-RU"/>
        </w:rPr>
        <w:t xml:space="preserve">Настроить отчеты </w:t>
      </w:r>
    </w:p>
    <w:p w14:paraId="48E88B43" w14:textId="00D53317" w:rsidR="003F6062" w:rsidRPr="00EA0DED" w:rsidRDefault="003F6062" w:rsidP="00EA0DED">
      <w:pPr>
        <w:pStyle w:val="a7"/>
        <w:numPr>
          <w:ilvl w:val="0"/>
          <w:numId w:val="57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EA0DED">
        <w:rPr>
          <w:rFonts w:asciiTheme="majorHAnsi" w:eastAsia="Times New Roman" w:hAnsiTheme="majorHAnsi" w:cstheme="majorHAnsi"/>
          <w:lang w:eastAsia="ru-RU"/>
        </w:rPr>
        <w:t>Настроить операции</w:t>
      </w:r>
    </w:p>
    <w:p w14:paraId="707D3A15" w14:textId="090DEE52" w:rsidR="003F6062" w:rsidRPr="00EA0DED" w:rsidRDefault="003F6062" w:rsidP="00EA0DED">
      <w:pPr>
        <w:pStyle w:val="a7"/>
        <w:numPr>
          <w:ilvl w:val="0"/>
          <w:numId w:val="57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EA0DED">
        <w:rPr>
          <w:rFonts w:asciiTheme="majorHAnsi" w:eastAsia="Times New Roman" w:hAnsiTheme="majorHAnsi" w:cstheme="majorHAnsi"/>
          <w:lang w:eastAsia="ru-RU"/>
        </w:rPr>
        <w:t xml:space="preserve">Настроить продукты </w:t>
      </w:r>
    </w:p>
    <w:p w14:paraId="2044BF08" w14:textId="356398DE" w:rsidR="003F6062" w:rsidRPr="00EA0DED" w:rsidRDefault="00EA0DED" w:rsidP="00EA0DED">
      <w:pPr>
        <w:pStyle w:val="a7"/>
        <w:numPr>
          <w:ilvl w:val="0"/>
          <w:numId w:val="57"/>
        </w:numPr>
        <w:spacing w:line="259" w:lineRule="auto"/>
        <w:rPr>
          <w:rFonts w:asciiTheme="majorHAnsi" w:eastAsia="Times New Roman" w:hAnsiTheme="majorHAnsi" w:cstheme="majorHAnsi"/>
          <w:lang w:eastAsia="ru-RU"/>
        </w:rPr>
      </w:pPr>
      <w:r w:rsidRPr="00EA0DED">
        <w:rPr>
          <w:rFonts w:asciiTheme="majorHAnsi" w:eastAsia="Times New Roman" w:hAnsiTheme="majorHAnsi" w:cstheme="majorHAnsi"/>
          <w:lang w:eastAsia="ru-RU"/>
        </w:rPr>
        <w:t xml:space="preserve">Настроить регламенты </w:t>
      </w:r>
    </w:p>
    <w:p w14:paraId="22D32381" w14:textId="4DFBCE4E" w:rsidR="003F6062" w:rsidRPr="00FE5613" w:rsidRDefault="00EA0DED" w:rsidP="003F6062">
      <w:pPr>
        <w:spacing w:after="120" w:line="276" w:lineRule="auto"/>
        <w:ind w:firstLine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Подробное описание действий по работе с Финатой приведено ниже</w:t>
      </w:r>
      <w:r w:rsidR="003F6062" w:rsidRPr="00FE5613">
        <w:rPr>
          <w:rFonts w:asciiTheme="majorHAnsi" w:hAnsiTheme="majorHAnsi" w:cstheme="majorHAnsi"/>
        </w:rPr>
        <w:t xml:space="preserve">. </w:t>
      </w:r>
    </w:p>
    <w:p w14:paraId="360D71CF" w14:textId="77777777" w:rsidR="0093209D" w:rsidRPr="00FE5613" w:rsidRDefault="0093209D" w:rsidP="00983105">
      <w:pPr>
        <w:pStyle w:val="2"/>
        <w:rPr>
          <w:rFonts w:cstheme="majorHAnsi"/>
        </w:rPr>
      </w:pPr>
      <w:r w:rsidRPr="00FE5613">
        <w:rPr>
          <w:rFonts w:cstheme="majorHAnsi"/>
        </w:rPr>
        <w:t>Конструктор прикладных данных</w:t>
      </w:r>
    </w:p>
    <w:p w14:paraId="3CD3D3FD" w14:textId="6AF0CA1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перейти к настройке объекта</w:t>
      </w:r>
      <w:r w:rsidR="00586CEE" w:rsidRPr="00FE5613">
        <w:rPr>
          <w:rFonts w:asciiTheme="majorHAnsi" w:hAnsiTheme="majorHAnsi" w:cstheme="majorHAnsi"/>
        </w:rPr>
        <w:t xml:space="preserve"> </w:t>
      </w:r>
      <w:r w:rsidRPr="00FE5613">
        <w:rPr>
          <w:rFonts w:asciiTheme="majorHAnsi" w:hAnsiTheme="majorHAnsi" w:cstheme="majorHAnsi"/>
        </w:rPr>
        <w:t>откройте конструктор прикладных данных и найдите соответствующий элемент в общем списке объектов, как показано на рисунке.</w:t>
      </w:r>
    </w:p>
    <w:p w14:paraId="232DF349" w14:textId="27B70BDB" w:rsidR="00586CEE" w:rsidRPr="00FE5613" w:rsidRDefault="00344234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</w:t>
      </w:r>
      <w:r w:rsidR="006035D0">
        <w:rPr>
          <w:rFonts w:asciiTheme="majorHAnsi" w:hAnsiTheme="majorHAnsi" w:cstheme="majorHAnsi"/>
        </w:rPr>
        <w:t xml:space="preserve">разделе </w:t>
      </w:r>
      <w:r w:rsidR="006035D0" w:rsidRPr="00FE5613">
        <w:rPr>
          <w:rFonts w:asciiTheme="majorHAnsi" w:hAnsiTheme="majorHAnsi" w:cstheme="majorHAnsi"/>
        </w:rPr>
        <w:t>пользователю</w:t>
      </w:r>
      <w:r w:rsidR="0093209D" w:rsidRPr="00FE5613">
        <w:rPr>
          <w:rFonts w:asciiTheme="majorHAnsi" w:hAnsiTheme="majorHAnsi" w:cstheme="majorHAnsi"/>
        </w:rPr>
        <w:t xml:space="preserve"> доступны следующие действия:</w:t>
      </w:r>
    </w:p>
    <w:p w14:paraId="32015A34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lastRenderedPageBreak/>
        <w:t>просмотр полного перечня объектов, сгруппированных по категориям;</w:t>
      </w:r>
    </w:p>
    <w:p w14:paraId="6E86A168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раскрытие и сворачивание групп объектов с помощью стрелок;</w:t>
      </w:r>
    </w:p>
    <w:p w14:paraId="72EDC773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поиск объекта по названию или системному коду;</w:t>
      </w:r>
    </w:p>
    <w:p w14:paraId="01EC6155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ознакомление с информацией об объекте: системный код, шаблон, пользователь, дата последней модификации, принадлежность к модулю;</w:t>
      </w:r>
    </w:p>
    <w:p w14:paraId="257856D2" w14:textId="47040D77" w:rsidR="0093209D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выбор объекта «Кредитный договор» для перехода к его структуре и параметрам.</w:t>
      </w:r>
    </w:p>
    <w:p w14:paraId="14A77BD3" w14:textId="7777777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работу, пользователю нужно выбрать нужный элемент в списке и нажать на его название.</w:t>
      </w:r>
    </w:p>
    <w:p w14:paraId="18929256" w14:textId="5226DDE8" w:rsidR="00CB3046" w:rsidRPr="00FE5613" w:rsidRDefault="00CB3046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drawing>
          <wp:inline distT="0" distB="0" distL="0" distR="0" wp14:anchorId="4247657A" wp14:editId="30AC4A0F">
            <wp:extent cx="5940425" cy="4298950"/>
            <wp:effectExtent l="0" t="0" r="3175" b="6350"/>
            <wp:docPr id="1782905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0575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12D75" w14:textId="4CF1B964" w:rsidR="0093209D" w:rsidRPr="00FE5613" w:rsidRDefault="00586CEE" w:rsidP="00983105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Настройка объекта</w:t>
      </w:r>
    </w:p>
    <w:p w14:paraId="3D19B19A" w14:textId="4E327E16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После выбора объекта пользователю открывается его структура, как показано на рисунке. </w:t>
      </w:r>
      <w:r w:rsidR="00344234">
        <w:rPr>
          <w:rFonts w:asciiTheme="majorHAnsi" w:hAnsiTheme="majorHAnsi" w:cstheme="majorHAnsi"/>
        </w:rPr>
        <w:t xml:space="preserve">В данном </w:t>
      </w:r>
      <w:r w:rsidR="006035D0">
        <w:rPr>
          <w:rFonts w:asciiTheme="majorHAnsi" w:hAnsiTheme="majorHAnsi" w:cstheme="majorHAnsi"/>
        </w:rPr>
        <w:t xml:space="preserve">разделе </w:t>
      </w:r>
      <w:r w:rsidR="006035D0" w:rsidRPr="00FE5613">
        <w:rPr>
          <w:rFonts w:asciiTheme="majorHAnsi" w:hAnsiTheme="majorHAnsi" w:cstheme="majorHAnsi"/>
        </w:rPr>
        <w:t>отображаются</w:t>
      </w:r>
      <w:r w:rsidRPr="00FE5613">
        <w:rPr>
          <w:rFonts w:asciiTheme="majorHAnsi" w:hAnsiTheme="majorHAnsi" w:cstheme="majorHAnsi"/>
        </w:rPr>
        <w:t xml:space="preserve"> все папки и атрибуты, входящие в состав объекта.</w:t>
      </w:r>
    </w:p>
    <w:p w14:paraId="30EFD626" w14:textId="77777777" w:rsidR="00586CEE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7DE39FC3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полный перечень папок и вложенных элементов, относящихся к объекту;</w:t>
      </w:r>
    </w:p>
    <w:p w14:paraId="5FB6A86D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раскрывать вложенные группы с помощью стрелок, чтобы видеть внутренние атрибуты;</w:t>
      </w:r>
    </w:p>
    <w:p w14:paraId="5729F823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переходить к нужной папке для просмотра её содержимого;</w:t>
      </w:r>
    </w:p>
    <w:p w14:paraId="318C4F63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изучать системные коды элементов, отображённые в центральной колонке;</w:t>
      </w:r>
    </w:p>
    <w:p w14:paraId="691142B2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отслеживать тип элемента, указанный в соседней колонке;</w:t>
      </w:r>
    </w:p>
    <w:p w14:paraId="43775045" w14:textId="77777777" w:rsidR="00586CEE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lastRenderedPageBreak/>
        <w:t>просматривать сведения о модуле-владельце, если они данные указаны;</w:t>
      </w:r>
    </w:p>
    <w:p w14:paraId="1DBF4175" w14:textId="75BAC92F" w:rsidR="0093209D" w:rsidRPr="00FE5613" w:rsidRDefault="00586CEE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выбирать отдельные атрибуты для открытия их свойств в правой панели.</w:t>
      </w:r>
    </w:p>
    <w:p w14:paraId="4D3ED72E" w14:textId="7777777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настройку, пользователю нужно выбрать нужную папку или атрибут и нажать на его название для перехода к детальным свойствам.</w:t>
      </w:r>
    </w:p>
    <w:p w14:paraId="31CC9F88" w14:textId="77777777" w:rsidR="00CB3046" w:rsidRPr="00FE5613" w:rsidRDefault="00CB3046" w:rsidP="00B3428D">
      <w:pPr>
        <w:rPr>
          <w:rFonts w:asciiTheme="majorHAnsi" w:hAnsiTheme="majorHAnsi" w:cstheme="majorHAnsi"/>
        </w:rPr>
      </w:pPr>
    </w:p>
    <w:p w14:paraId="2D8EB003" w14:textId="53B31752" w:rsidR="00CA6963" w:rsidRPr="00FE5613" w:rsidRDefault="00D55C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drawing>
          <wp:inline distT="0" distB="0" distL="0" distR="0" wp14:anchorId="5CB00D8A" wp14:editId="2826893B">
            <wp:extent cx="5940425" cy="4114800"/>
            <wp:effectExtent l="0" t="0" r="3175" b="0"/>
            <wp:docPr id="624806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067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835DB" w14:textId="31B9290E" w:rsidR="00CB3046" w:rsidRPr="00FE5613" w:rsidRDefault="00CB3046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Структура объекта «Кредитный договор»</w:t>
      </w:r>
    </w:p>
    <w:p w14:paraId="63A00A1B" w14:textId="77777777" w:rsidR="00CB3046" w:rsidRPr="00FE5613" w:rsidRDefault="00CB3046" w:rsidP="00B3428D">
      <w:pPr>
        <w:rPr>
          <w:rFonts w:asciiTheme="majorHAnsi" w:hAnsiTheme="majorHAnsi" w:cstheme="majorHAnsi"/>
        </w:rPr>
      </w:pPr>
    </w:p>
    <w:p w14:paraId="3CF9B3BE" w14:textId="77777777" w:rsidR="0093209D" w:rsidRPr="00FE5613" w:rsidRDefault="0093209D" w:rsidP="00983105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Свойства атрибута </w:t>
      </w:r>
    </w:p>
    <w:p w14:paraId="527161A7" w14:textId="7777777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После выбора атрибута из структуры объекта в правой части отображается панель «Свойства», как показано на рисунке. В этой панели представлены основные параметры выбранного атрибута.</w:t>
      </w:r>
    </w:p>
    <w:p w14:paraId="38BE1164" w14:textId="77777777" w:rsidR="00101270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06D3872A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и изменять тип данных атрибута;</w:t>
      </w:r>
    </w:p>
    <w:p w14:paraId="51AB1171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изучать системный путь и код атрибута;</w:t>
      </w:r>
    </w:p>
    <w:p w14:paraId="561A0838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менять наименование, отображаемое в интерфейсе;</w:t>
      </w:r>
    </w:p>
    <w:p w14:paraId="17701721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включать дополнительные опции;</w:t>
      </w:r>
    </w:p>
    <w:p w14:paraId="3A9CCD5C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задавать значение по умолчанию, если это предусмотрено моделью данных;</w:t>
      </w:r>
    </w:p>
    <w:p w14:paraId="0907D817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переходить к настройке дополнительных разделов;</w:t>
      </w:r>
    </w:p>
    <w:p w14:paraId="62BC3781" w14:textId="60AF4430" w:rsidR="0093209D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сохранять изменения или отменять их при необходимости.</w:t>
      </w:r>
    </w:p>
    <w:p w14:paraId="69AA4905" w14:textId="7777777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lastRenderedPageBreak/>
        <w:t xml:space="preserve">Чтобы продолжить настройку, пользователю нужно внести необходимые изменения в свойствах атрибута и нажать кнопку </w:t>
      </w:r>
      <w:r w:rsidRPr="00FE5613">
        <w:rPr>
          <w:rFonts w:asciiTheme="majorHAnsi" w:hAnsiTheme="majorHAnsi" w:cstheme="majorHAnsi"/>
          <w:b/>
          <w:bCs/>
        </w:rPr>
        <w:t>«</w:t>
      </w:r>
      <w:r w:rsidRPr="00FE5613">
        <w:rPr>
          <w:rFonts w:asciiTheme="majorHAnsi" w:hAnsiTheme="majorHAnsi" w:cstheme="majorHAnsi"/>
        </w:rPr>
        <w:t>Сохранить</w:t>
      </w:r>
      <w:r w:rsidRPr="00FE5613">
        <w:rPr>
          <w:rFonts w:asciiTheme="majorHAnsi" w:hAnsiTheme="majorHAnsi" w:cstheme="majorHAnsi"/>
          <w:b/>
          <w:bCs/>
        </w:rPr>
        <w:t>»</w:t>
      </w:r>
      <w:r w:rsidRPr="00FE5613">
        <w:rPr>
          <w:rFonts w:asciiTheme="majorHAnsi" w:hAnsiTheme="majorHAnsi" w:cstheme="majorHAnsi"/>
        </w:rPr>
        <w:t>.</w:t>
      </w:r>
    </w:p>
    <w:p w14:paraId="1DB1E6FD" w14:textId="652FCB1B" w:rsidR="00D55CA2" w:rsidRPr="00FE5613" w:rsidRDefault="00D55C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drawing>
          <wp:inline distT="0" distB="0" distL="0" distR="0" wp14:anchorId="758FB8A7" wp14:editId="34A685AB">
            <wp:extent cx="5892800" cy="4344670"/>
            <wp:effectExtent l="0" t="0" r="0" b="0"/>
            <wp:docPr id="200961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155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34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C7A89" w14:textId="26CD7840" w:rsidR="00843FED" w:rsidRPr="00FE5613" w:rsidRDefault="00586CEE" w:rsidP="00983105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Создание задачи</w:t>
      </w:r>
    </w:p>
    <w:p w14:paraId="6BAB50EB" w14:textId="1D9F1C7D" w:rsidR="00101270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93209D" w:rsidRPr="00FE5613">
        <w:rPr>
          <w:rFonts w:asciiTheme="majorHAnsi" w:hAnsiTheme="majorHAnsi" w:cstheme="majorHAnsi"/>
        </w:rPr>
        <w:t xml:space="preserve">пользователю отображается список доступных </w:t>
      </w:r>
      <w:r w:rsidR="00101270" w:rsidRPr="00FE5613">
        <w:rPr>
          <w:rFonts w:asciiTheme="majorHAnsi" w:hAnsiTheme="majorHAnsi" w:cstheme="majorHAnsi"/>
        </w:rPr>
        <w:t>задач</w:t>
      </w:r>
      <w:r w:rsidR="0093209D" w:rsidRPr="00FE5613">
        <w:rPr>
          <w:rFonts w:asciiTheme="majorHAnsi" w:hAnsiTheme="majorHAnsi" w:cstheme="majorHAnsi"/>
        </w:rPr>
        <w:t xml:space="preserve"> для работы с объектом. Здесь собраны варианты отображения данных, которые можно открыть или изменить.</w:t>
      </w:r>
    </w:p>
    <w:p w14:paraId="76CBED36" w14:textId="77777777" w:rsidR="00101270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53C074C0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список представлений;</w:t>
      </w:r>
    </w:p>
    <w:p w14:paraId="7729B5F9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смотреть, к какому объекту относится каждое представление;</w:t>
      </w:r>
    </w:p>
    <w:p w14:paraId="1FA102C9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открывать выбранное представление для редактирования или просмотра;</w:t>
      </w:r>
    </w:p>
    <w:p w14:paraId="685854E4" w14:textId="1E8753D4" w:rsidR="0093209D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пользоваться контекстным меню для вызова дополнительных операций.</w:t>
      </w:r>
    </w:p>
    <w:p w14:paraId="1FBDB09B" w14:textId="7777777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работу, пользователю нужно выбрать нужное представление и нажать на соответствующую строку для перехода к настройке формы.</w:t>
      </w:r>
    </w:p>
    <w:p w14:paraId="4D478666" w14:textId="5FA5F3CF" w:rsidR="00D55CA2" w:rsidRPr="00FE5613" w:rsidRDefault="00D55C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C872D01" wp14:editId="4E6FDE0D">
            <wp:extent cx="5969000" cy="4345940"/>
            <wp:effectExtent l="0" t="0" r="0" b="0"/>
            <wp:docPr id="1777713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13878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81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34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FEF21" w14:textId="77777777" w:rsidR="00430D69" w:rsidRPr="00FE5613" w:rsidRDefault="00430D69" w:rsidP="00B3428D">
      <w:pPr>
        <w:rPr>
          <w:rFonts w:asciiTheme="majorHAnsi" w:hAnsiTheme="majorHAnsi" w:cstheme="majorHAnsi"/>
        </w:rPr>
      </w:pPr>
    </w:p>
    <w:p w14:paraId="0F312428" w14:textId="77777777" w:rsidR="0093209D" w:rsidRPr="00FE5613" w:rsidRDefault="0093209D" w:rsidP="00983105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Действия для объекта</w:t>
      </w:r>
    </w:p>
    <w:p w14:paraId="6B44D91D" w14:textId="3D3EEB5F" w:rsidR="0093209D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93209D" w:rsidRPr="00FE5613">
        <w:rPr>
          <w:rFonts w:asciiTheme="majorHAnsi" w:hAnsiTheme="majorHAnsi" w:cstheme="majorHAnsi"/>
        </w:rPr>
        <w:t>пользователю отображается перечень доступных действий, связанных с объектом «Кредиты физических лиц». В этом разделе можно настраивать операции, которые будут доступны в интерфейсе при работе с объектом.</w:t>
      </w:r>
    </w:p>
    <w:p w14:paraId="6ECA5C04" w14:textId="77777777" w:rsidR="00101270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12818D2F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существующие действия;</w:t>
      </w:r>
    </w:p>
    <w:p w14:paraId="168DD381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изменять параметры действия с помощью иконок;</w:t>
      </w:r>
    </w:p>
    <w:p w14:paraId="671D06F5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настраивать последовательность и доступность действий;</w:t>
      </w:r>
    </w:p>
    <w:p w14:paraId="68FDD330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раскрывать группы действий;</w:t>
      </w:r>
    </w:p>
    <w:p w14:paraId="1AF65DA3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удалять действия при необходимости;</w:t>
      </w:r>
    </w:p>
    <w:p w14:paraId="4B4A0B6C" w14:textId="4D4A547A" w:rsidR="0093209D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системные коды действий.</w:t>
      </w:r>
    </w:p>
    <w:p w14:paraId="72A4F8A3" w14:textId="7777777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настройку, пользователю нужно выбрать нужное действие и нажать на строку или иконку редактирования для перехода к параметрам выбранного действия.</w:t>
      </w:r>
    </w:p>
    <w:p w14:paraId="71DB76FA" w14:textId="6DAF5B30" w:rsidR="00D55CA2" w:rsidRPr="00FE5613" w:rsidRDefault="00D55C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B4A4309" wp14:editId="21062B4E">
            <wp:extent cx="5940425" cy="6372225"/>
            <wp:effectExtent l="0" t="0" r="3175" b="9525"/>
            <wp:docPr id="1402858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583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F198A" w14:textId="4AA6C4EA" w:rsidR="00BD02A2" w:rsidRPr="00FE5613" w:rsidRDefault="00BD02A2" w:rsidP="00B3428D">
      <w:pPr>
        <w:rPr>
          <w:rFonts w:asciiTheme="majorHAnsi" w:hAnsiTheme="majorHAnsi" w:cstheme="majorHAnsi"/>
        </w:rPr>
      </w:pPr>
    </w:p>
    <w:p w14:paraId="2C2A2F5D" w14:textId="77777777" w:rsidR="00BD02A2" w:rsidRPr="00FE5613" w:rsidRDefault="00BD02A2" w:rsidP="00B3428D">
      <w:pPr>
        <w:rPr>
          <w:rFonts w:asciiTheme="majorHAnsi" w:hAnsiTheme="majorHAnsi" w:cstheme="majorHAnsi"/>
        </w:rPr>
      </w:pPr>
    </w:p>
    <w:p w14:paraId="4A4F31D0" w14:textId="77777777" w:rsidR="0093209D" w:rsidRPr="00FE5613" w:rsidRDefault="0093209D" w:rsidP="00983105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Атрибуты объекта </w:t>
      </w:r>
    </w:p>
    <w:p w14:paraId="5B36E6EE" w14:textId="1D89E5C1" w:rsidR="0093209D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</w:t>
      </w:r>
      <w:r w:rsidR="006035D0">
        <w:rPr>
          <w:rFonts w:asciiTheme="majorHAnsi" w:hAnsiTheme="majorHAnsi" w:cstheme="majorHAnsi"/>
        </w:rPr>
        <w:t xml:space="preserve">разделе </w:t>
      </w:r>
      <w:r w:rsidR="006035D0" w:rsidRPr="00FE5613">
        <w:rPr>
          <w:rFonts w:asciiTheme="majorHAnsi" w:hAnsiTheme="majorHAnsi" w:cstheme="majorHAnsi"/>
        </w:rPr>
        <w:t>пользователю</w:t>
      </w:r>
      <w:r w:rsidR="0093209D" w:rsidRPr="00FE5613">
        <w:rPr>
          <w:rFonts w:asciiTheme="majorHAnsi" w:hAnsiTheme="majorHAnsi" w:cstheme="majorHAnsi"/>
        </w:rPr>
        <w:t xml:space="preserve"> отображается полный перечень атрибутов объекта, сгруппированных по тематическим разделам. Здесь можно изучать структуру данных, добавлять новые атрибуты и настраивать существующие.</w:t>
      </w:r>
    </w:p>
    <w:p w14:paraId="7EEAE5CC" w14:textId="77777777" w:rsidR="00101270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738EC922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переключаться между вкладками;</w:t>
      </w:r>
    </w:p>
    <w:p w14:paraId="3D95406A" w14:textId="31E1699C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группы атрибутов;</w:t>
      </w:r>
    </w:p>
    <w:p w14:paraId="6ECC0EC3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добавлять новый атрибут;</w:t>
      </w:r>
    </w:p>
    <w:p w14:paraId="6336CBB2" w14:textId="5380D5BD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lastRenderedPageBreak/>
        <w:t>открывать свойства конкретного атрибута;</w:t>
      </w:r>
    </w:p>
    <w:p w14:paraId="22AB7E56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удалять атрибуты;</w:t>
      </w:r>
    </w:p>
    <w:p w14:paraId="644627A7" w14:textId="156B3267" w:rsidR="0093209D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изменять порядок атрибутов или их структуру при необходимости.</w:t>
      </w:r>
    </w:p>
    <w:p w14:paraId="726C20C9" w14:textId="77777777" w:rsidR="0093209D" w:rsidRPr="00FE5613" w:rsidRDefault="0093209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перейти к детальной настройке, пользователю нужно выбрать нужный атрибут и нажать на значок редактирования, чтобы открыть его свойства в правой панели.</w:t>
      </w:r>
    </w:p>
    <w:p w14:paraId="712C4350" w14:textId="1AD908FE" w:rsidR="00684CE3" w:rsidRPr="00FE5613" w:rsidRDefault="00684CE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133AA65B" wp14:editId="608B247D">
            <wp:extent cx="5940425" cy="5454015"/>
            <wp:effectExtent l="0" t="0" r="3175" b="0"/>
            <wp:docPr id="19471739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739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1CCD" w14:textId="156D510C" w:rsidR="00F91A8C" w:rsidRPr="00FE5613" w:rsidRDefault="00F91A8C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.</w:t>
      </w:r>
    </w:p>
    <w:p w14:paraId="71AE3E8C" w14:textId="77777777" w:rsidR="00F91A8C" w:rsidRPr="00FE5613" w:rsidRDefault="00F91A8C" w:rsidP="00B3428D">
      <w:pPr>
        <w:rPr>
          <w:rFonts w:asciiTheme="majorHAnsi" w:hAnsiTheme="majorHAnsi" w:cstheme="majorHAnsi"/>
        </w:rPr>
      </w:pPr>
    </w:p>
    <w:p w14:paraId="45152506" w14:textId="77777777" w:rsidR="007066B3" w:rsidRPr="00FE5613" w:rsidRDefault="007066B3" w:rsidP="00983105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Свойства атрибута </w:t>
      </w:r>
    </w:p>
    <w:p w14:paraId="573A3391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Пользователь перешёл к редактированию атрибута. На экране отображается форма настроек атрибута, включающая его наименование, системный путь, режимы отображения и дополнительные параметры.</w:t>
      </w:r>
    </w:p>
    <w:p w14:paraId="0D2F5C6C" w14:textId="77777777" w:rsidR="00101270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58EE9AC4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изменять отображаемое имя атрибута;</w:t>
      </w:r>
    </w:p>
    <w:p w14:paraId="24F4F2BA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lastRenderedPageBreak/>
        <w:t>просматривать системный путь и код атрибута;</w:t>
      </w:r>
    </w:p>
    <w:p w14:paraId="36B13668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задавать представление атрибута;</w:t>
      </w:r>
    </w:p>
    <w:p w14:paraId="6B4BF233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включать или отключать отображение заголовка поля;</w:t>
      </w:r>
    </w:p>
    <w:p w14:paraId="40ADE134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выбирать ширину поля из выпадающего списка;</w:t>
      </w:r>
    </w:p>
    <w:p w14:paraId="7CE53684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настраивать маску ввода при необходимости;</w:t>
      </w:r>
    </w:p>
    <w:p w14:paraId="05C2BEC4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определять правило обязательности атрибута через опцию;</w:t>
      </w:r>
    </w:p>
    <w:p w14:paraId="6ED91A17" w14:textId="674824FC" w:rsidR="007066B3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указывать состояние атрибута, если оно требуется для логики формы;</w:t>
      </w:r>
    </w:p>
    <w:p w14:paraId="19CACB16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Чтобы сохранить изменения, пользователю нужно выбрать нужный режим отображения, внести корректировки и нажать кнопку </w:t>
      </w:r>
      <w:r w:rsidRPr="00FE5613">
        <w:rPr>
          <w:rFonts w:asciiTheme="majorHAnsi" w:hAnsiTheme="majorHAnsi" w:cstheme="majorHAnsi"/>
          <w:b/>
          <w:bCs/>
        </w:rPr>
        <w:t>«</w:t>
      </w:r>
      <w:r w:rsidRPr="00FE5613">
        <w:rPr>
          <w:rFonts w:asciiTheme="majorHAnsi" w:hAnsiTheme="majorHAnsi" w:cstheme="majorHAnsi"/>
        </w:rPr>
        <w:t>Сохранить</w:t>
      </w:r>
      <w:r w:rsidRPr="00FE5613">
        <w:rPr>
          <w:rFonts w:asciiTheme="majorHAnsi" w:hAnsiTheme="majorHAnsi" w:cstheme="majorHAnsi"/>
          <w:b/>
          <w:bCs/>
        </w:rPr>
        <w:t>»</w:t>
      </w:r>
      <w:r w:rsidRPr="00FE5613">
        <w:rPr>
          <w:rFonts w:asciiTheme="majorHAnsi" w:hAnsiTheme="majorHAnsi" w:cstheme="majorHAnsi"/>
        </w:rPr>
        <w:t>.</w:t>
      </w:r>
    </w:p>
    <w:p w14:paraId="0C57E1B2" w14:textId="51645E30" w:rsidR="00684CE3" w:rsidRPr="00FE5613" w:rsidRDefault="00684CE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127E2C1C" wp14:editId="2A148F10">
            <wp:extent cx="5940425" cy="5763895"/>
            <wp:effectExtent l="0" t="0" r="3175" b="8255"/>
            <wp:docPr id="2085723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33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F1E6" w14:textId="30ADBD67" w:rsidR="00D544F5" w:rsidRPr="00FE5613" w:rsidRDefault="00D544F5" w:rsidP="00D544F5">
      <w:pPr>
        <w:pStyle w:val="2"/>
        <w:rPr>
          <w:rFonts w:cstheme="majorHAnsi"/>
        </w:rPr>
      </w:pPr>
      <w:r w:rsidRPr="00FE5613">
        <w:rPr>
          <w:rFonts w:cstheme="majorHAnsi"/>
        </w:rPr>
        <w:t>Конструктор бизнес-процессов</w:t>
      </w:r>
    </w:p>
    <w:p w14:paraId="50828BF9" w14:textId="38C7D4B3" w:rsidR="00D544F5" w:rsidRPr="00FE5613" w:rsidRDefault="00344234" w:rsidP="00D544F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D544F5" w:rsidRPr="00FE5613">
        <w:rPr>
          <w:rFonts w:asciiTheme="majorHAnsi" w:hAnsiTheme="majorHAnsi" w:cstheme="majorHAnsi"/>
        </w:rPr>
        <w:t>пользователю отображается общий перечень доступных бизнес-процессов, сгруппированных по предметным областям. Страница предназначена для навигации и выбора нужного бизнес-процесса для дальнейшего просмотра или настройки.</w:t>
      </w:r>
    </w:p>
    <w:p w14:paraId="3B40A8C6" w14:textId="77777777" w:rsidR="00D544F5" w:rsidRPr="00FE5613" w:rsidRDefault="00D544F5" w:rsidP="00D544F5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lastRenderedPageBreak/>
        <w:t>Пользователю доступны следующие действия:</w:t>
      </w:r>
    </w:p>
    <w:p w14:paraId="3A977B30" w14:textId="2C383385" w:rsidR="00D544F5" w:rsidRPr="00FE5613" w:rsidRDefault="00D544F5" w:rsidP="00D544F5">
      <w:pPr>
        <w:pStyle w:val="a7"/>
        <w:numPr>
          <w:ilvl w:val="0"/>
          <w:numId w:val="52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полный список предметных областей;</w:t>
      </w:r>
    </w:p>
    <w:p w14:paraId="0541B8AB" w14:textId="425B911F" w:rsidR="00D544F5" w:rsidRPr="00FE5613" w:rsidRDefault="00D544F5" w:rsidP="00D544F5">
      <w:pPr>
        <w:pStyle w:val="a7"/>
        <w:numPr>
          <w:ilvl w:val="0"/>
          <w:numId w:val="50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изучать системные коды процессов;</w:t>
      </w:r>
    </w:p>
    <w:p w14:paraId="45563629" w14:textId="26F9F19D" w:rsidR="00D544F5" w:rsidRPr="00FE5613" w:rsidRDefault="00D544F5" w:rsidP="00D544F5">
      <w:pPr>
        <w:pStyle w:val="a7"/>
        <w:numPr>
          <w:ilvl w:val="0"/>
          <w:numId w:val="49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использовать контекстное меню;</w:t>
      </w:r>
    </w:p>
    <w:p w14:paraId="1768AC06" w14:textId="17CC0BED" w:rsidR="00D544F5" w:rsidRPr="00FE5613" w:rsidRDefault="00D544F5" w:rsidP="00D544F5">
      <w:pPr>
        <w:pStyle w:val="a7"/>
        <w:numPr>
          <w:ilvl w:val="0"/>
          <w:numId w:val="48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осуществлять переход к конкретному бизнес-процессу;</w:t>
      </w:r>
    </w:p>
    <w:p w14:paraId="259C0F97" w14:textId="74C3B84B" w:rsidR="00D544F5" w:rsidRPr="00FE5613" w:rsidRDefault="00D544F5" w:rsidP="00D544F5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работу, пользователю необходимо выбрать предметную область, раскрыть её и выбрать конкретный бизнес-процесс для настройки.</w:t>
      </w:r>
    </w:p>
    <w:p w14:paraId="684F0129" w14:textId="67F66B85" w:rsidR="00D544F5" w:rsidRPr="00FE5613" w:rsidRDefault="00D544F5" w:rsidP="00D544F5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drawing>
          <wp:inline distT="0" distB="0" distL="0" distR="0" wp14:anchorId="7387C4E6" wp14:editId="5D7E397A">
            <wp:extent cx="5883275" cy="4248150"/>
            <wp:effectExtent l="0" t="0" r="3175" b="0"/>
            <wp:docPr id="1743625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25387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97473" w14:textId="580E8F6E" w:rsidR="007066B3" w:rsidRPr="00FE5613" w:rsidRDefault="003F6062" w:rsidP="00B64E21">
      <w:pPr>
        <w:pStyle w:val="3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Схема процесса</w:t>
      </w:r>
      <w:r w:rsidR="00D544F5" w:rsidRPr="00FE5613">
        <w:rPr>
          <w:rFonts w:asciiTheme="majorHAnsi" w:hAnsiTheme="majorHAnsi" w:cstheme="majorHAnsi"/>
        </w:rPr>
        <w:tab/>
      </w:r>
    </w:p>
    <w:p w14:paraId="0F5549E1" w14:textId="23CB4EDC" w:rsidR="007066B3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7066B3" w:rsidRPr="00FE5613">
        <w:rPr>
          <w:rFonts w:asciiTheme="majorHAnsi" w:hAnsiTheme="majorHAnsi" w:cstheme="majorHAnsi"/>
        </w:rPr>
        <w:t>пользователю отображается визуальная схема бизнес-процесса «Создание кредитного договора». Диаграмма показывает последовательность шагов, условия переходов и возможные ветвления при ошибках либо успешном выполнении операций.</w:t>
      </w:r>
    </w:p>
    <w:p w14:paraId="55FFF801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настройку, пользователю нужно выбрать любой элемент и нажать на него для просмотра или редактирования его свойств.</w:t>
      </w:r>
    </w:p>
    <w:p w14:paraId="70899E63" w14:textId="546B235A" w:rsidR="00F226A2" w:rsidRPr="00FE5613" w:rsidRDefault="00F226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D38084A" wp14:editId="794169A1">
            <wp:extent cx="5940425" cy="4348480"/>
            <wp:effectExtent l="0" t="0" r="3175" b="0"/>
            <wp:docPr id="684251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5195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6D17B" w14:textId="4A962968" w:rsidR="007066B3" w:rsidRPr="00FE5613" w:rsidRDefault="00101270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После нажатия, откроется</w:t>
      </w:r>
      <w:r w:rsidR="007066B3" w:rsidRPr="00FE5613">
        <w:rPr>
          <w:rFonts w:asciiTheme="majorHAnsi" w:hAnsiTheme="majorHAnsi" w:cstheme="majorHAnsi"/>
        </w:rPr>
        <w:t xml:space="preserve"> соответствующий элемент на диаграмме, как показано на рисунке.</w:t>
      </w:r>
    </w:p>
    <w:p w14:paraId="54AF2018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 данном окне пользователю доступны следующие действия:</w:t>
      </w:r>
    </w:p>
    <w:p w14:paraId="0EA10C05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просмотр формата скрипта и типа операции, используемых в выбранной активности;</w:t>
      </w:r>
    </w:p>
    <w:p w14:paraId="3F57FA1D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выбор типа операции из выпадающего списка;</w:t>
      </w:r>
    </w:p>
    <w:p w14:paraId="6CE26E53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просмотр и редактирование скрипта, выполняемого при достижении данной активности;</w:t>
      </w:r>
    </w:p>
    <w:p w14:paraId="5BA8CD6E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работа с полем скрипта: введение, изменение или удаление программного кода;</w:t>
      </w:r>
    </w:p>
    <w:p w14:paraId="122C31CA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анализ функций, параметров и логики обработки данных, отображаемых в редакторе скрипта;</w:t>
      </w:r>
    </w:p>
    <w:p w14:paraId="10269114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использование панели прокрутки для навигации по длинному фрагменту кода;</w:t>
      </w:r>
    </w:p>
    <w:p w14:paraId="3DC1F44D" w14:textId="77777777" w:rsidR="00101270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переход к настройкам других параметров активности при необходимости;</w:t>
      </w:r>
    </w:p>
    <w:p w14:paraId="5D6F0C56" w14:textId="40B51A52" w:rsidR="007066B3" w:rsidRPr="00FE5613" w:rsidRDefault="00101270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сохранение внесённых изменений или отмена правок через доступные кнопки.</w:t>
      </w:r>
    </w:p>
    <w:p w14:paraId="0839345C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Пользователь может использовать данное окно для настройки логики выполнения конкретного шага бизнес-процесса.</w:t>
      </w:r>
    </w:p>
    <w:p w14:paraId="159A5D3B" w14:textId="77777777" w:rsidR="007066B3" w:rsidRPr="00FE5613" w:rsidRDefault="007066B3" w:rsidP="00B3428D">
      <w:pPr>
        <w:rPr>
          <w:rFonts w:asciiTheme="majorHAnsi" w:hAnsiTheme="majorHAnsi" w:cstheme="majorHAnsi"/>
        </w:rPr>
      </w:pPr>
    </w:p>
    <w:p w14:paraId="12DCCF1D" w14:textId="77777777" w:rsidR="00505E91" w:rsidRPr="00FE5613" w:rsidRDefault="00486090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6315320" wp14:editId="0CD4E706">
            <wp:extent cx="5940425" cy="4354830"/>
            <wp:effectExtent l="0" t="0" r="3175" b="7620"/>
            <wp:docPr id="773235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356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729C" w14:textId="52A9DBC5" w:rsidR="00505E91" w:rsidRPr="00FE5613" w:rsidRDefault="00505E91" w:rsidP="00B64E21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Статусы</w:t>
      </w:r>
    </w:p>
    <w:p w14:paraId="4F9F8185" w14:textId="5961015C" w:rsidR="007066B3" w:rsidRPr="00FE5613" w:rsidRDefault="007066B3" w:rsidP="00B3428D">
      <w:pPr>
        <w:rPr>
          <w:rFonts w:asciiTheme="majorHAnsi" w:eastAsiaTheme="majorEastAsia" w:hAnsiTheme="majorHAnsi" w:cstheme="majorHAnsi"/>
          <w:color w:val="2F5496" w:themeColor="accent1" w:themeShade="BF"/>
          <w:sz w:val="40"/>
          <w:szCs w:val="40"/>
        </w:rPr>
      </w:pPr>
      <w:r w:rsidRPr="00FE5613">
        <w:rPr>
          <w:rFonts w:asciiTheme="majorHAnsi" w:hAnsiTheme="majorHAnsi" w:cstheme="majorHAnsi"/>
        </w:rPr>
        <w:t>Чтобы перейти к просмотру схемы обслуживания кредита, откройте соответствующий процесс в разделе настройки базовых бизнес-процессов, как показано на рисунке.</w:t>
      </w:r>
    </w:p>
    <w:p w14:paraId="3E52BDAC" w14:textId="3EC97966" w:rsidR="00B27DDC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</w:t>
      </w:r>
      <w:r w:rsidR="006035D0">
        <w:rPr>
          <w:rFonts w:asciiTheme="majorHAnsi" w:hAnsiTheme="majorHAnsi" w:cstheme="majorHAnsi"/>
        </w:rPr>
        <w:t xml:space="preserve">разделе </w:t>
      </w:r>
      <w:r w:rsidR="006035D0" w:rsidRPr="00FE5613">
        <w:rPr>
          <w:rFonts w:asciiTheme="majorHAnsi" w:hAnsiTheme="majorHAnsi" w:cstheme="majorHAnsi"/>
        </w:rPr>
        <w:t>пользователю</w:t>
      </w:r>
      <w:r w:rsidR="007066B3" w:rsidRPr="00FE5613">
        <w:rPr>
          <w:rFonts w:asciiTheme="majorHAnsi" w:hAnsiTheme="majorHAnsi" w:cstheme="majorHAnsi"/>
        </w:rPr>
        <w:t xml:space="preserve"> доступны следующие действия:</w:t>
      </w:r>
    </w:p>
    <w:p w14:paraId="6EA940E3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просмотр действий, доступных в каждом состоянии;</w:t>
      </w:r>
    </w:p>
    <w:p w14:paraId="18E49E8B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оценка возможных завершений процесса обслуживания кредита;</w:t>
      </w:r>
    </w:p>
    <w:p w14:paraId="1EB3E627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навигация по диаграмме с помощью инструментов масштабирования в нижнем левом углу;</w:t>
      </w:r>
    </w:p>
    <w:p w14:paraId="3538B87D" w14:textId="400970C2" w:rsidR="007066B3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переход к настройке конкретного состояния или перехода через выбор элемента на диаграмме.</w:t>
      </w:r>
    </w:p>
    <w:p w14:paraId="5C0A5FD6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Для перехода к следующему окну пользователю нужно выбрать интересующее состояние, кликнув по блоку.</w:t>
      </w:r>
    </w:p>
    <w:p w14:paraId="7CC19815" w14:textId="68F3880C" w:rsidR="00486090" w:rsidRPr="00FE5613" w:rsidRDefault="00F226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8EBC534" wp14:editId="500209DE">
            <wp:extent cx="5940425" cy="4381500"/>
            <wp:effectExtent l="0" t="0" r="3175" b="0"/>
            <wp:docPr id="1408887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8727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AA15C" w14:textId="77777777" w:rsidR="007066B3" w:rsidRPr="00FE5613" w:rsidRDefault="007066B3" w:rsidP="00B64E21">
      <w:pPr>
        <w:pStyle w:val="3"/>
        <w:rPr>
          <w:rFonts w:asciiTheme="majorHAnsi" w:hAnsiTheme="majorHAnsi" w:cstheme="majorHAnsi"/>
          <w:sz w:val="32"/>
          <w:szCs w:val="32"/>
        </w:rPr>
      </w:pPr>
      <w:r w:rsidRPr="00FE5613">
        <w:rPr>
          <w:rFonts w:asciiTheme="majorHAnsi" w:hAnsiTheme="majorHAnsi" w:cstheme="majorHAnsi"/>
          <w:sz w:val="32"/>
          <w:szCs w:val="32"/>
        </w:rPr>
        <w:t>Свойства элемента</w:t>
      </w:r>
    </w:p>
    <w:p w14:paraId="20EAA1F9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После выбора элемента на диаграмме пользователь видит окно настроек, в котором представлены свойства выбранного перехода бизнес-процесса. </w:t>
      </w:r>
    </w:p>
    <w:p w14:paraId="58FA99F5" w14:textId="0EBA6CBF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734560E3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просмотреть основные параметры перехода:</w:t>
      </w:r>
    </w:p>
    <w:p w14:paraId="4C27B558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изменить привязанные события, при необходимости пользователь может выбрать другое или создать новое;</w:t>
      </w:r>
    </w:p>
    <w:p w14:paraId="2662E15E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заполнить поле «Подпись к переходу», если требуется пояснение того, что делает этот переход;</w:t>
      </w:r>
    </w:p>
    <w:p w14:paraId="21F26BE8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открыть дополнительные вкладки:</w:t>
      </w:r>
    </w:p>
    <w:p w14:paraId="04B8556E" w14:textId="58A9AD2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сохранить изменения или отказаться от них.</w:t>
      </w:r>
    </w:p>
    <w:p w14:paraId="4FECEBC5" w14:textId="77777777" w:rsidR="00B27DDC" w:rsidRPr="00FE5613" w:rsidRDefault="00B27DDC" w:rsidP="00B3428D">
      <w:pPr>
        <w:rPr>
          <w:rFonts w:asciiTheme="majorHAnsi" w:hAnsiTheme="majorHAnsi" w:cstheme="majorHAnsi"/>
        </w:rPr>
      </w:pPr>
    </w:p>
    <w:p w14:paraId="2FCA5405" w14:textId="77777777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настройку перехода, пользователю нужно выбрать соответствующее событие и при открыть его.</w:t>
      </w:r>
    </w:p>
    <w:p w14:paraId="2D5B5E8F" w14:textId="7DAB1389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После нажатия на поле событий пользователю раскрывается полный каталог доступных событий, сгруппированных по предметным областям. В списке представлены варианты, относящиеся к разным модулям.</w:t>
      </w:r>
    </w:p>
    <w:p w14:paraId="5F9DE088" w14:textId="77777777" w:rsidR="00B27DDC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5D4E473B" w14:textId="5D2B9208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lastRenderedPageBreak/>
        <w:t>выбрать подходящее событие;</w:t>
      </w:r>
    </w:p>
    <w:p w14:paraId="25475FA1" w14:textId="7E7EAFCF" w:rsidR="007066B3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закрыть список и зафиксировать выбранное событие в карточке перехода.</w:t>
      </w:r>
      <w:r w:rsidR="007066B3" w:rsidRPr="00FE5613">
        <w:rPr>
          <w:rFonts w:asciiTheme="majorHAnsi" w:hAnsiTheme="majorHAnsi" w:cstheme="majorHAnsi"/>
        </w:rPr>
        <w:br/>
      </w:r>
    </w:p>
    <w:p w14:paraId="3E2C687F" w14:textId="61080F3F" w:rsidR="007066B3" w:rsidRPr="00FE5613" w:rsidRDefault="007066B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Чтобы продолжить настройку, пользователю нужно нажать на нужное событие в раскрывающемся </w:t>
      </w:r>
      <w:r w:rsidR="00754C4E" w:rsidRPr="00FE5613">
        <w:rPr>
          <w:rFonts w:asciiTheme="majorHAnsi" w:hAnsiTheme="majorHAnsi" w:cstheme="majorHAnsi"/>
        </w:rPr>
        <w:t>списке,</w:t>
      </w:r>
      <w:r w:rsidRPr="00FE5613">
        <w:rPr>
          <w:rFonts w:asciiTheme="majorHAnsi" w:hAnsiTheme="majorHAnsi" w:cstheme="majorHAnsi"/>
        </w:rPr>
        <w:t xml:space="preserve"> выбранное значение появится в поле «Событие», после чего можно сохранить изменения через кнопку </w:t>
      </w:r>
      <w:r w:rsidRPr="00FE5613">
        <w:rPr>
          <w:rFonts w:asciiTheme="majorHAnsi" w:hAnsiTheme="majorHAnsi" w:cstheme="majorHAnsi"/>
          <w:b/>
          <w:bCs/>
        </w:rPr>
        <w:t>«</w:t>
      </w:r>
      <w:r w:rsidRPr="00FE5613">
        <w:rPr>
          <w:rFonts w:asciiTheme="majorHAnsi" w:hAnsiTheme="majorHAnsi" w:cstheme="majorHAnsi"/>
        </w:rPr>
        <w:t>Сохранить</w:t>
      </w:r>
      <w:r w:rsidRPr="00FE5613">
        <w:rPr>
          <w:rFonts w:asciiTheme="majorHAnsi" w:hAnsiTheme="majorHAnsi" w:cstheme="majorHAnsi"/>
          <w:b/>
          <w:bCs/>
        </w:rPr>
        <w:t>»</w:t>
      </w:r>
      <w:r w:rsidRPr="00FE5613">
        <w:rPr>
          <w:rFonts w:asciiTheme="majorHAnsi" w:hAnsiTheme="majorHAnsi" w:cstheme="majorHAnsi"/>
        </w:rPr>
        <w:t>.</w:t>
      </w:r>
    </w:p>
    <w:p w14:paraId="7C5F9F68" w14:textId="0D3DC91E" w:rsidR="007066B3" w:rsidRPr="00FE5613" w:rsidRDefault="00F226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drawing>
          <wp:inline distT="0" distB="0" distL="0" distR="0" wp14:anchorId="3D80944D" wp14:editId="6D64D310">
            <wp:extent cx="5940425" cy="4404995"/>
            <wp:effectExtent l="0" t="0" r="3175" b="0"/>
            <wp:docPr id="1483211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11093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ACA0C" w14:textId="23F41613" w:rsidR="00754C4E" w:rsidRPr="00FE5613" w:rsidRDefault="00754C4E" w:rsidP="00B64E21">
      <w:pPr>
        <w:jc w:val="center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Окно настроек «Свойства элемента»</w:t>
      </w:r>
    </w:p>
    <w:p w14:paraId="4FAC8DE5" w14:textId="09A0735E" w:rsidR="00754C4E" w:rsidRPr="00FE5613" w:rsidRDefault="00754C4E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B76A108" wp14:editId="4E4CA50D">
            <wp:extent cx="5911850" cy="4430395"/>
            <wp:effectExtent l="0" t="0" r="0" b="8255"/>
            <wp:docPr id="1434072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72466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7F926" w14:textId="6E56674F" w:rsidR="00F226A2" w:rsidRPr="00FE5613" w:rsidRDefault="00754C4E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Каталог событий</w:t>
      </w:r>
    </w:p>
    <w:p w14:paraId="6415381E" w14:textId="0BFE578A" w:rsidR="00754C4E" w:rsidRPr="00FE5613" w:rsidRDefault="00754C4E" w:rsidP="00B64E21">
      <w:pPr>
        <w:pStyle w:val="2"/>
        <w:rPr>
          <w:rFonts w:cstheme="majorHAnsi"/>
        </w:rPr>
      </w:pPr>
      <w:r w:rsidRPr="00FE5613">
        <w:rPr>
          <w:rFonts w:cstheme="majorHAnsi"/>
        </w:rPr>
        <w:t>Конструктор отчетов</w:t>
      </w:r>
    </w:p>
    <w:p w14:paraId="36578AA2" w14:textId="250CE0E8" w:rsidR="00754C4E" w:rsidRPr="00FE5613" w:rsidRDefault="00754C4E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При переходе в раздел «Конструктор отчетов», пользователю отображается перечень доступных предметных областей и связанных с ними отчетных шаблонов. В разделе представлена таблица с основными колонками: наименование области, системный код, предметная область и тип отчета.</w:t>
      </w:r>
    </w:p>
    <w:p w14:paraId="576E28D7" w14:textId="3FDC4266" w:rsidR="00754C4E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</w:t>
      </w:r>
      <w:r w:rsidR="006035D0">
        <w:rPr>
          <w:rFonts w:asciiTheme="majorHAnsi" w:hAnsiTheme="majorHAnsi" w:cstheme="majorHAnsi"/>
        </w:rPr>
        <w:t xml:space="preserve">разделе </w:t>
      </w:r>
      <w:r w:rsidR="006035D0" w:rsidRPr="00FE5613">
        <w:rPr>
          <w:rFonts w:asciiTheme="majorHAnsi" w:hAnsiTheme="majorHAnsi" w:cstheme="majorHAnsi"/>
        </w:rPr>
        <w:t>пользователю</w:t>
      </w:r>
      <w:r w:rsidR="00754C4E" w:rsidRPr="00FE5613">
        <w:rPr>
          <w:rFonts w:asciiTheme="majorHAnsi" w:hAnsiTheme="majorHAnsi" w:cstheme="majorHAnsi"/>
        </w:rPr>
        <w:t xml:space="preserve"> доступны следующие возможности:</w:t>
      </w:r>
    </w:p>
    <w:p w14:paraId="48CE2257" w14:textId="3EF3D6EF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полный список доступных предметных областей и отчетов, сгруппированных по категориям;</w:t>
      </w:r>
    </w:p>
    <w:p w14:paraId="5144B625" w14:textId="5B9F6DA8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проверять системный код и наименование каждого элемента;</w:t>
      </w:r>
    </w:p>
    <w:p w14:paraId="134302CA" w14:textId="557CFD50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отслеживать предметную область и тип отчета, указанный в соответствующих колонках;</w:t>
      </w:r>
    </w:p>
    <w:p w14:paraId="4E79F4D8" w14:textId="6666584E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выбирать нужную предметную область для дальнейшего редактирования или просмотра отчетов, связанных с ней;</w:t>
      </w:r>
    </w:p>
    <w:p w14:paraId="7CCDE290" w14:textId="7A1CDFB2" w:rsidR="00754C4E" w:rsidRPr="00FE5613" w:rsidRDefault="00754C4E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открыть содержимое выбранной предметной области, пользователю нужно нажать на строку соответствующего элемента. После выбора отобразится структура отчетов, относящихся к этой области, и станет доступно их редактирование.</w:t>
      </w:r>
    </w:p>
    <w:p w14:paraId="2FE99E24" w14:textId="77777777" w:rsidR="006C6F2D" w:rsidRPr="00FE5613" w:rsidRDefault="006C6F2D" w:rsidP="00B3428D">
      <w:pPr>
        <w:rPr>
          <w:rFonts w:asciiTheme="majorHAnsi" w:hAnsiTheme="majorHAnsi" w:cstheme="majorHAnsi"/>
        </w:rPr>
      </w:pPr>
    </w:p>
    <w:p w14:paraId="6FBAFFAB" w14:textId="5649C0E0" w:rsidR="00F226A2" w:rsidRPr="00FE5613" w:rsidRDefault="00F226A2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67928F7" wp14:editId="1FD1CA5A">
            <wp:extent cx="5940425" cy="4437380"/>
            <wp:effectExtent l="0" t="0" r="3175" b="1270"/>
            <wp:docPr id="383919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19329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761B5" w14:textId="56D32C53" w:rsidR="00550041" w:rsidRPr="00FE5613" w:rsidRDefault="00550041" w:rsidP="00B64E21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Просмотр отчётов </w:t>
      </w:r>
    </w:p>
    <w:p w14:paraId="705C3804" w14:textId="77777777" w:rsidR="00550041" w:rsidRPr="00FE5613" w:rsidRDefault="00550041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На этом шаге пользователю отображается форма для работы с отчетом по аналитическим данным, связанная с объектом «Кредитный договор». В левой панели видны атрибуты, которые можно выбрать для генерации отчёта.</w:t>
      </w:r>
    </w:p>
    <w:p w14:paraId="1CDDD470" w14:textId="77777777" w:rsidR="00550041" w:rsidRPr="00FE5613" w:rsidRDefault="00550041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052B7E38" w14:textId="77777777" w:rsidR="00550041" w:rsidRPr="00FE5613" w:rsidRDefault="00550041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перечень доступных атрибутов: «Кредитный договор», «Запись об операции»;</w:t>
      </w:r>
    </w:p>
    <w:p w14:paraId="7095E04A" w14:textId="77777777" w:rsidR="00550041" w:rsidRPr="00FE5613" w:rsidRDefault="00550041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выбирать нужные атрибуты для добавления в отчет, перетаскивая их в центральную область;</w:t>
      </w:r>
    </w:p>
    <w:p w14:paraId="40CA6EB2" w14:textId="77777777" w:rsidR="00550041" w:rsidRPr="00FE5613" w:rsidRDefault="00550041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загружать или добавлять файлы в отчёт через интерфейс (кнопка загрузки под полем);</w:t>
      </w:r>
    </w:p>
    <w:p w14:paraId="3105673A" w14:textId="77777777" w:rsidR="00550041" w:rsidRPr="00FE5613" w:rsidRDefault="00550041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 центральной части экрана отображается область для работы с отчётом — в данный момент она пуста, так как данные для отчёта не были выбраны или загружены;</w:t>
      </w:r>
    </w:p>
    <w:p w14:paraId="3755D744" w14:textId="2731E9D0" w:rsidR="00550041" w:rsidRPr="00FE5613" w:rsidRDefault="00550041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и загружать ранее сохранённые шаблоны отчетов, отображающиеся внизу.</w:t>
      </w:r>
    </w:p>
    <w:p w14:paraId="73301235" w14:textId="3C767865" w:rsidR="00550041" w:rsidRPr="00FE5613" w:rsidRDefault="00550041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настройку, пользователю нужно выбрать атрибуты и затем перетащить их в область отчёта для дальнейшего редактирования.</w:t>
      </w:r>
    </w:p>
    <w:p w14:paraId="42A344C1" w14:textId="5D4524F3" w:rsidR="00DA2AF9" w:rsidRPr="00FE5613" w:rsidRDefault="00DA2AF9" w:rsidP="00B3428D">
      <w:pPr>
        <w:rPr>
          <w:rFonts w:asciiTheme="majorHAnsi" w:hAnsiTheme="majorHAnsi" w:cstheme="majorHAnsi"/>
        </w:rPr>
      </w:pPr>
    </w:p>
    <w:p w14:paraId="44E06E39" w14:textId="557A202B" w:rsidR="00F226A2" w:rsidRPr="00FE5613" w:rsidRDefault="00F226A2" w:rsidP="00B3428D">
      <w:pPr>
        <w:rPr>
          <w:rFonts w:asciiTheme="majorHAnsi" w:hAnsiTheme="majorHAnsi" w:cstheme="majorHAnsi"/>
        </w:rPr>
      </w:pPr>
    </w:p>
    <w:p w14:paraId="1A431CE8" w14:textId="1151F448" w:rsidR="000F2729" w:rsidRPr="00FE5613" w:rsidRDefault="00F226A2" w:rsidP="00B3428D">
      <w:pPr>
        <w:rPr>
          <w:rFonts w:asciiTheme="majorHAnsi" w:hAnsiTheme="majorHAnsi" w:cstheme="majorHAnsi"/>
          <w:lang w:val="en-US"/>
        </w:rPr>
      </w:pPr>
      <w:r w:rsidRPr="00FE5613">
        <w:rPr>
          <w:rFonts w:asciiTheme="majorHAnsi" w:hAnsiTheme="majorHAnsi" w:cstheme="majorHAnsi"/>
          <w:noProof/>
        </w:rPr>
        <w:drawing>
          <wp:inline distT="0" distB="0" distL="0" distR="0" wp14:anchorId="4CAB4977" wp14:editId="6C2D458B">
            <wp:extent cx="5940425" cy="4239260"/>
            <wp:effectExtent l="0" t="0" r="3175" b="8890"/>
            <wp:docPr id="1515770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70017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FBE5D" w14:textId="16635729" w:rsidR="001D5946" w:rsidRPr="00FE5613" w:rsidRDefault="000F2729" w:rsidP="00B64E21">
      <w:pPr>
        <w:pStyle w:val="2"/>
        <w:rPr>
          <w:rFonts w:cstheme="majorHAnsi"/>
        </w:rPr>
      </w:pPr>
      <w:r w:rsidRPr="00FE5613">
        <w:rPr>
          <w:rFonts w:cstheme="majorHAnsi"/>
        </w:rPr>
        <w:t>Конструкт</w:t>
      </w:r>
      <w:r w:rsidR="00704157" w:rsidRPr="00FE5613">
        <w:rPr>
          <w:rFonts w:cstheme="majorHAnsi"/>
        </w:rPr>
        <w:t>ор</w:t>
      </w:r>
      <w:r w:rsidRPr="00FE5613">
        <w:rPr>
          <w:rFonts w:cstheme="majorHAnsi"/>
        </w:rPr>
        <w:t xml:space="preserve"> </w:t>
      </w:r>
      <w:r w:rsidR="00704157" w:rsidRPr="00FE5613">
        <w:rPr>
          <w:rFonts w:cstheme="majorHAnsi"/>
        </w:rPr>
        <w:t>операций</w:t>
      </w:r>
    </w:p>
    <w:p w14:paraId="1D0F70C5" w14:textId="317E3B41" w:rsidR="000F2729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</w:t>
      </w:r>
      <w:r w:rsidR="006035D0">
        <w:rPr>
          <w:rFonts w:asciiTheme="majorHAnsi" w:hAnsiTheme="majorHAnsi" w:cstheme="majorHAnsi"/>
        </w:rPr>
        <w:t xml:space="preserve">разделе </w:t>
      </w:r>
      <w:r w:rsidR="006035D0" w:rsidRPr="00FE5613">
        <w:rPr>
          <w:rFonts w:asciiTheme="majorHAnsi" w:hAnsiTheme="majorHAnsi" w:cstheme="majorHAnsi"/>
        </w:rPr>
        <w:t>пользователю</w:t>
      </w:r>
      <w:r w:rsidR="000F2729" w:rsidRPr="00FE5613">
        <w:rPr>
          <w:rFonts w:asciiTheme="majorHAnsi" w:hAnsiTheme="majorHAnsi" w:cstheme="majorHAnsi"/>
        </w:rPr>
        <w:t xml:space="preserve"> отображается перечень доступных операций, связанных с различными бизнес-объектами. На экране представлены операции, сгруппированные по категориям</w:t>
      </w:r>
      <w:r w:rsidR="00704157" w:rsidRPr="00FE5613">
        <w:rPr>
          <w:rFonts w:asciiTheme="majorHAnsi" w:hAnsiTheme="majorHAnsi" w:cstheme="majorHAnsi"/>
        </w:rPr>
        <w:t>.</w:t>
      </w:r>
    </w:p>
    <w:p w14:paraId="20510CAF" w14:textId="77777777" w:rsidR="00B27DDC" w:rsidRPr="00FE5613" w:rsidRDefault="000F2729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54AB2E6D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полный список операций, разделённых на группы;</w:t>
      </w:r>
    </w:p>
    <w:p w14:paraId="40E94A04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раскрывать и сворачивать группы, чтобы увидеть все доступные элементы в каждой категории;</w:t>
      </w:r>
    </w:p>
    <w:p w14:paraId="2E6467ED" w14:textId="6F993B5D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проверять системный код и наименование каждой операции;</w:t>
      </w:r>
    </w:p>
    <w:p w14:paraId="7465FFE4" w14:textId="47CA3A20" w:rsidR="000F2729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отслеживать текущие статус и тип операции;</w:t>
      </w:r>
    </w:p>
    <w:p w14:paraId="0816D53A" w14:textId="432EB21D" w:rsidR="000F2729" w:rsidRPr="00FE5613" w:rsidRDefault="000F2729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работу, пользователю нужно выбрать нужную операцию</w:t>
      </w:r>
      <w:r w:rsidR="00704157" w:rsidRPr="00FE5613">
        <w:rPr>
          <w:rFonts w:asciiTheme="majorHAnsi" w:hAnsiTheme="majorHAnsi" w:cstheme="majorHAnsi"/>
        </w:rPr>
        <w:t xml:space="preserve"> </w:t>
      </w:r>
      <w:r w:rsidRPr="00FE5613">
        <w:rPr>
          <w:rFonts w:asciiTheme="majorHAnsi" w:hAnsiTheme="majorHAnsi" w:cstheme="majorHAnsi"/>
        </w:rPr>
        <w:t>и перейти к её настройке или редактированию.</w:t>
      </w:r>
    </w:p>
    <w:p w14:paraId="2D660A35" w14:textId="2556DE76" w:rsidR="00F226A2" w:rsidRPr="00FE5613" w:rsidRDefault="00F226A2" w:rsidP="00B3428D">
      <w:pPr>
        <w:rPr>
          <w:rFonts w:asciiTheme="majorHAnsi" w:hAnsiTheme="majorHAnsi" w:cstheme="majorHAnsi"/>
        </w:rPr>
      </w:pPr>
    </w:p>
    <w:p w14:paraId="7B38DAE9" w14:textId="1BD1E65A" w:rsidR="00F226A2" w:rsidRPr="00FE5613" w:rsidRDefault="00F226A2" w:rsidP="00B3428D">
      <w:pPr>
        <w:rPr>
          <w:rFonts w:asciiTheme="majorHAnsi" w:hAnsiTheme="majorHAnsi" w:cstheme="majorHAnsi"/>
          <w:lang w:val="en-US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4033C7C" wp14:editId="0D89078C">
            <wp:extent cx="5940425" cy="4057650"/>
            <wp:effectExtent l="0" t="0" r="3175" b="0"/>
            <wp:docPr id="461648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4817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95F5" w14:textId="18E673F4" w:rsidR="00933A7F" w:rsidRPr="00FE5613" w:rsidRDefault="00933A7F" w:rsidP="00933A7F">
      <w:pPr>
        <w:pStyle w:val="3"/>
        <w:rPr>
          <w:rFonts w:asciiTheme="majorHAnsi" w:hAnsiTheme="majorHAnsi" w:cstheme="majorHAnsi"/>
          <w:lang w:val="en-US"/>
        </w:rPr>
      </w:pPr>
      <w:r w:rsidRPr="00FE5613">
        <w:rPr>
          <w:rFonts w:asciiTheme="majorHAnsi" w:hAnsiTheme="majorHAnsi" w:cstheme="majorHAnsi"/>
        </w:rPr>
        <w:t>Шаблон операции</w:t>
      </w:r>
    </w:p>
    <w:p w14:paraId="0E188DD2" w14:textId="1AB2C9C6" w:rsidR="00933A7F" w:rsidRPr="00FE5613" w:rsidRDefault="00344234" w:rsidP="00933A7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933A7F" w:rsidRPr="00FE5613">
        <w:rPr>
          <w:rFonts w:asciiTheme="majorHAnsi" w:hAnsiTheme="majorHAnsi" w:cstheme="majorHAnsi"/>
        </w:rPr>
        <w:t>пользователю отображается карточка шаблона операции, включающая базовые сведения о технологической операции.</w:t>
      </w:r>
    </w:p>
    <w:p w14:paraId="5F055B2C" w14:textId="77777777" w:rsidR="00933A7F" w:rsidRPr="00FE5613" w:rsidRDefault="00933A7F" w:rsidP="00933A7F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6B87956D" w14:textId="3A2DA03C" w:rsidR="00933A7F" w:rsidRPr="00FE5613" w:rsidRDefault="00933A7F" w:rsidP="00933A7F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– просматривать общие сведения о выбранной операции;</w:t>
      </w:r>
      <w:r w:rsidRPr="00FE5613">
        <w:rPr>
          <w:rFonts w:asciiTheme="majorHAnsi" w:hAnsiTheme="majorHAnsi" w:cstheme="majorHAnsi"/>
        </w:rPr>
        <w:br/>
        <w:t>– просматривать назначенное событие базового процесса, связанное с данной операцией;</w:t>
      </w:r>
      <w:r w:rsidRPr="00FE5613">
        <w:rPr>
          <w:rFonts w:asciiTheme="majorHAnsi" w:hAnsiTheme="majorHAnsi" w:cstheme="majorHAnsi"/>
        </w:rPr>
        <w:br/>
        <w:t>– использовать верхнюю панель для перехода в режим редактирования, сохранения изменений или отмены.</w:t>
      </w:r>
    </w:p>
    <w:p w14:paraId="4B7C6CC2" w14:textId="6B21BC45" w:rsidR="00933A7F" w:rsidRPr="00FE5613" w:rsidRDefault="00933A7F" w:rsidP="00933A7F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работу, пользователю необходимо выбрать нужную вкладку и перейти к настройке параметров выполнения операции.</w:t>
      </w:r>
    </w:p>
    <w:p w14:paraId="6B758AF5" w14:textId="081E5DCF" w:rsidR="00933A7F" w:rsidRPr="00FE5613" w:rsidRDefault="00933A7F" w:rsidP="00933A7F">
      <w:pPr>
        <w:rPr>
          <w:rFonts w:asciiTheme="majorHAnsi" w:hAnsiTheme="majorHAnsi" w:cstheme="majorHAnsi"/>
          <w:lang w:val="en-US"/>
        </w:rPr>
      </w:pPr>
      <w:r w:rsidRPr="00FE5613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10017ED5" wp14:editId="2B146149">
            <wp:extent cx="5940425" cy="4340225"/>
            <wp:effectExtent l="0" t="0" r="3175" b="3175"/>
            <wp:docPr id="1884371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71216" name=""/>
                    <pic:cNvPicPr/>
                  </pic:nvPicPr>
                  <pic:blipFill rotWithShape="1">
                    <a:blip r:embed="rId22"/>
                    <a:srcRect t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3F5BC" w14:textId="77777777" w:rsidR="00933A7F" w:rsidRPr="00FE5613" w:rsidRDefault="00933A7F" w:rsidP="00B3428D">
      <w:pPr>
        <w:rPr>
          <w:rFonts w:asciiTheme="majorHAnsi" w:hAnsiTheme="majorHAnsi" w:cstheme="majorHAnsi"/>
        </w:rPr>
      </w:pPr>
    </w:p>
    <w:p w14:paraId="6CDC37B3" w14:textId="3B691690" w:rsidR="002E51F6" w:rsidRPr="00FE5613" w:rsidRDefault="0046273D" w:rsidP="00933A7F">
      <w:pPr>
        <w:pStyle w:val="2"/>
        <w:rPr>
          <w:rFonts w:cstheme="majorHAnsi"/>
        </w:rPr>
      </w:pPr>
      <w:r w:rsidRPr="00FE5613">
        <w:rPr>
          <w:rFonts w:cstheme="majorHAnsi"/>
        </w:rPr>
        <w:t>Шаблоны продуктов</w:t>
      </w:r>
    </w:p>
    <w:p w14:paraId="5C63C3FD" w14:textId="331CF064" w:rsidR="0046273D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46273D" w:rsidRPr="00FE5613">
        <w:rPr>
          <w:rFonts w:asciiTheme="majorHAnsi" w:hAnsiTheme="majorHAnsi" w:cstheme="majorHAnsi"/>
        </w:rPr>
        <w:t>пользователю отображается список доступных шаблонов продуктов, которые сгруппированы по категориям. В таблице представлены наименования шаблонов, их коды и текущие локализации.</w:t>
      </w:r>
    </w:p>
    <w:p w14:paraId="7A62A53C" w14:textId="77777777" w:rsidR="0046273D" w:rsidRPr="00FE5613" w:rsidRDefault="0046273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5C0F8315" w14:textId="77777777" w:rsidR="00051385" w:rsidRPr="00FE5613" w:rsidRDefault="0046273D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полный перечень шаблонов, сгруппированных по категориям;</w:t>
      </w:r>
    </w:p>
    <w:p w14:paraId="03D2E104" w14:textId="77777777" w:rsidR="00051385" w:rsidRPr="00FE5613" w:rsidRDefault="00051385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раскрывать группы для просмотра шаблонов внутри каждой категории;</w:t>
      </w:r>
      <w:r w:rsidRPr="00FE5613">
        <w:rPr>
          <w:rFonts w:asciiTheme="majorHAnsi" w:hAnsiTheme="majorHAnsi" w:cstheme="majorHAnsi"/>
        </w:rPr>
        <w:br/>
        <w:t>проверять системные коды шаблонов и их локализацию;</w:t>
      </w:r>
    </w:p>
    <w:p w14:paraId="4080A333" w14:textId="77777777" w:rsidR="00051385" w:rsidRPr="00FE5613" w:rsidRDefault="00051385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отслеживать текущий статус шаблонов, например, базовая версия или устаревшая;</w:t>
      </w:r>
    </w:p>
    <w:p w14:paraId="3569F751" w14:textId="019C32F0" w:rsidR="0046273D" w:rsidRPr="00FE5613" w:rsidRDefault="00051385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использовать контекстное меню для редактирования или удаления шаблонов, а также просмотра их подробностей.</w:t>
      </w:r>
    </w:p>
    <w:p w14:paraId="3D41B678" w14:textId="70121A78" w:rsidR="0046273D" w:rsidRPr="00FE5613" w:rsidRDefault="0046273D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Чтобы продолжить работу, пользователю необходимо выбрать нужный </w:t>
      </w:r>
      <w:r w:rsidR="003823F2" w:rsidRPr="00FE5613">
        <w:rPr>
          <w:rFonts w:asciiTheme="majorHAnsi" w:hAnsiTheme="majorHAnsi" w:cstheme="majorHAnsi"/>
        </w:rPr>
        <w:t>шаблон, например</w:t>
      </w:r>
      <w:r w:rsidRPr="00FE5613">
        <w:rPr>
          <w:rFonts w:asciiTheme="majorHAnsi" w:hAnsiTheme="majorHAnsi" w:cstheme="majorHAnsi"/>
        </w:rPr>
        <w:t xml:space="preserve"> и нажать на строку для перехода к настройке его свойств или редактированию.</w:t>
      </w:r>
    </w:p>
    <w:p w14:paraId="59EB885F" w14:textId="77777777" w:rsidR="0046273D" w:rsidRPr="00FE5613" w:rsidRDefault="0046273D" w:rsidP="00B3428D">
      <w:pPr>
        <w:rPr>
          <w:rFonts w:asciiTheme="majorHAnsi" w:hAnsiTheme="majorHAnsi" w:cstheme="majorHAnsi"/>
        </w:rPr>
      </w:pPr>
    </w:p>
    <w:p w14:paraId="078BD7D7" w14:textId="7BF4108C" w:rsidR="00EE6F52" w:rsidRPr="00FE5613" w:rsidRDefault="004635B9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B184DC8" wp14:editId="58899834">
            <wp:extent cx="5940425" cy="4346575"/>
            <wp:effectExtent l="0" t="0" r="3175" b="0"/>
            <wp:docPr id="1827553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534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17BF" w14:textId="67AB5ED0" w:rsidR="0021722C" w:rsidRPr="00FE5613" w:rsidRDefault="0021722C" w:rsidP="00933A7F">
      <w:pPr>
        <w:pStyle w:val="3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Общие данные продукта</w:t>
      </w:r>
    </w:p>
    <w:p w14:paraId="5837CF0E" w14:textId="205BC528" w:rsidR="0021722C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21722C" w:rsidRPr="00FE5613">
        <w:rPr>
          <w:rFonts w:asciiTheme="majorHAnsi" w:hAnsiTheme="majorHAnsi" w:cstheme="majorHAnsi"/>
        </w:rPr>
        <w:t>пользователю отображается форма настройки основных сведений продукта. Интерфейс разделён на две области: навигационное меню слева и рабочая область справа, где располагаются поля для ввода и редактирования параметров продукта.</w:t>
      </w:r>
    </w:p>
    <w:p w14:paraId="62E8FC41" w14:textId="77777777" w:rsidR="0021722C" w:rsidRPr="00FE5613" w:rsidRDefault="0021722C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4F5A90C0" w14:textId="1D723240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и редактировать основные атрибуты продукта;</w:t>
      </w:r>
    </w:p>
    <w:p w14:paraId="554F2F72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выбрать шаблон продукта, на основе которого будет строиться дальнейшая конфигурация;</w:t>
      </w:r>
    </w:p>
    <w:p w14:paraId="3B62C013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указать предметную область продукта с помощью выпадающего списка;</w:t>
      </w:r>
    </w:p>
    <w:p w14:paraId="4715B4DC" w14:textId="77777777" w:rsidR="00B27DDC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при необходимости заполнить дополнительные поля, отображающиеся в зависимости от выбранного шаблона;</w:t>
      </w:r>
    </w:p>
    <w:p w14:paraId="6DA4F252" w14:textId="7A721B0A" w:rsidR="00EE6F52" w:rsidRPr="00FE5613" w:rsidRDefault="00B27DDC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перейти к редактированию следующего раздела, щёлкнув по соответствующему пункту меню на панели;</w:t>
      </w:r>
    </w:p>
    <w:p w14:paraId="59F5A868" w14:textId="41421522" w:rsidR="00933A7F" w:rsidRPr="00FE5613" w:rsidRDefault="00933A7F" w:rsidP="00933A7F">
      <w:pPr>
        <w:rPr>
          <w:rFonts w:asciiTheme="majorHAnsi" w:hAnsiTheme="majorHAnsi" w:cstheme="majorHAnsi"/>
          <w:lang w:val="en-US"/>
        </w:rPr>
      </w:pPr>
      <w:r w:rsidRPr="00FE5613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1F319883" wp14:editId="0D41D56E">
            <wp:extent cx="5940425" cy="4311650"/>
            <wp:effectExtent l="0" t="0" r="3175" b="0"/>
            <wp:docPr id="1594461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61818" name=""/>
                    <pic:cNvPicPr/>
                  </pic:nvPicPr>
                  <pic:blipFill rotWithShape="1">
                    <a:blip r:embed="rId24"/>
                    <a:srcRect t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720EA" w14:textId="77777777" w:rsidR="00933A7F" w:rsidRPr="00FE5613" w:rsidRDefault="00933A7F" w:rsidP="00933A7F">
      <w:pPr>
        <w:rPr>
          <w:rFonts w:asciiTheme="majorHAnsi" w:hAnsiTheme="majorHAnsi" w:cstheme="majorHAnsi"/>
          <w:lang w:val="en-US"/>
        </w:rPr>
      </w:pPr>
    </w:p>
    <w:p w14:paraId="29449BF0" w14:textId="0071B739" w:rsidR="00933A7F" w:rsidRPr="00FE5613" w:rsidRDefault="00933A7F" w:rsidP="00933A7F">
      <w:pPr>
        <w:pStyle w:val="3"/>
        <w:rPr>
          <w:rFonts w:asciiTheme="majorHAnsi" w:hAnsiTheme="majorHAnsi" w:cstheme="majorHAnsi"/>
          <w:lang w:val="en-US"/>
        </w:rPr>
      </w:pPr>
      <w:r w:rsidRPr="00FE5613">
        <w:rPr>
          <w:rFonts w:asciiTheme="majorHAnsi" w:hAnsiTheme="majorHAnsi" w:cstheme="majorHAnsi"/>
        </w:rPr>
        <w:t>Сценарии</w:t>
      </w:r>
    </w:p>
    <w:p w14:paraId="393C10E4" w14:textId="5B243100" w:rsidR="00933A7F" w:rsidRPr="00FE5613" w:rsidRDefault="00EE6F52" w:rsidP="00933A7F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 xml:space="preserve">Чтобы продолжить настройку продукта, пользователю необходимо перейти к следующему разделу, выбрав его в левой </w:t>
      </w:r>
      <w:r w:rsidR="00933A7F" w:rsidRPr="00FE5613">
        <w:rPr>
          <w:rFonts w:asciiTheme="majorHAnsi" w:hAnsiTheme="majorHAnsi" w:cstheme="majorHAnsi"/>
        </w:rPr>
        <w:t xml:space="preserve">панели. </w:t>
      </w:r>
      <w:r w:rsidR="00344234">
        <w:rPr>
          <w:rFonts w:asciiTheme="majorHAnsi" w:hAnsiTheme="majorHAnsi" w:cstheme="majorHAnsi"/>
        </w:rPr>
        <w:t xml:space="preserve">В данном разделе </w:t>
      </w:r>
      <w:r w:rsidR="00933A7F" w:rsidRPr="00FE5613">
        <w:rPr>
          <w:rFonts w:asciiTheme="majorHAnsi" w:hAnsiTheme="majorHAnsi" w:cstheme="majorHAnsi"/>
        </w:rPr>
        <w:t>пользователю отображается область настройки сценариев внутри продукта. Открыт конкретный сценарий, включающий последовательность параметров, используемых при расчётах.</w:t>
      </w:r>
    </w:p>
    <w:p w14:paraId="5060C59B" w14:textId="77777777" w:rsidR="00933A7F" w:rsidRPr="00FE5613" w:rsidRDefault="00933A7F" w:rsidP="00933A7F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2B89AFCA" w14:textId="77777777" w:rsidR="00933A7F" w:rsidRPr="00FE5613" w:rsidRDefault="00933A7F" w:rsidP="00933A7F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полный перечень параметров, входящих в сценарий;</w:t>
      </w:r>
    </w:p>
    <w:p w14:paraId="5C29A21C" w14:textId="77777777" w:rsidR="00933A7F" w:rsidRPr="00FE5613" w:rsidRDefault="00933A7F" w:rsidP="00933A7F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выбирать способ задания каждого параметра: вручную, через атрибут, через алгоритм вычисления значения;</w:t>
      </w:r>
    </w:p>
    <w:p w14:paraId="443D022F" w14:textId="77777777" w:rsidR="00933A7F" w:rsidRPr="00FE5613" w:rsidRDefault="00933A7F" w:rsidP="00933A7F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вводить или изменять значения параметров в соответствующих полях;</w:t>
      </w:r>
    </w:p>
    <w:p w14:paraId="7389A222" w14:textId="77777777" w:rsidR="00933A7F" w:rsidRPr="00FE5613" w:rsidRDefault="00933A7F" w:rsidP="00933A7F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назначать дату начала и окончания итогового графика, указывая способ получения каждого значения;</w:t>
      </w:r>
    </w:p>
    <w:p w14:paraId="021DE31F" w14:textId="77777777" w:rsidR="00933A7F" w:rsidRPr="00FE5613" w:rsidRDefault="00933A7F" w:rsidP="00933A7F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удалять отдельные блоки параметров с помощью контекстной кнопки рядом с ним;</w:t>
      </w:r>
    </w:p>
    <w:p w14:paraId="4F9EDDF9" w14:textId="77777777" w:rsidR="00933A7F" w:rsidRPr="00FE5613" w:rsidRDefault="00933A7F" w:rsidP="00933A7F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добавлять новые элементы сценарию через кнопку «Добавить»;</w:t>
      </w:r>
    </w:p>
    <w:p w14:paraId="1CB67EC4" w14:textId="77777777" w:rsidR="00933A7F" w:rsidRPr="00FE5613" w:rsidRDefault="00933A7F" w:rsidP="00933A7F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настройку сценария, пользователю необходимо выбрать интересующий параметр и указать метод вычисления или ввести значение вручную.</w:t>
      </w:r>
    </w:p>
    <w:p w14:paraId="1C105290" w14:textId="13DCC5DB" w:rsidR="00933A7F" w:rsidRPr="00FE5613" w:rsidRDefault="00933A7F" w:rsidP="00933A7F">
      <w:pPr>
        <w:jc w:val="center"/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B5B6BDE" wp14:editId="5026663E">
            <wp:extent cx="5940425" cy="4349750"/>
            <wp:effectExtent l="0" t="0" r="3175" b="0"/>
            <wp:docPr id="1274323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23213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80774" w14:textId="77BAFBF3" w:rsidR="00241295" w:rsidRPr="00FE5613" w:rsidRDefault="005653A3" w:rsidP="00933A7F">
      <w:pPr>
        <w:pStyle w:val="2"/>
        <w:rPr>
          <w:rFonts w:cstheme="majorHAnsi"/>
        </w:rPr>
      </w:pPr>
      <w:r w:rsidRPr="00FE5613">
        <w:rPr>
          <w:rFonts w:cstheme="majorHAnsi"/>
        </w:rPr>
        <w:t>Список регламентов</w:t>
      </w:r>
    </w:p>
    <w:p w14:paraId="1964C028" w14:textId="2F93C189" w:rsidR="005653A3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5653A3" w:rsidRPr="00FE5613">
        <w:rPr>
          <w:rFonts w:asciiTheme="majorHAnsi" w:hAnsiTheme="majorHAnsi" w:cstheme="majorHAnsi"/>
        </w:rPr>
        <w:t>пользователю отображается полный перечень регламентов, доступных для просмотра и настройки.</w:t>
      </w:r>
    </w:p>
    <w:p w14:paraId="4B8B6C77" w14:textId="77777777" w:rsidR="005653A3" w:rsidRPr="00FE5613" w:rsidRDefault="005653A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3ECCE2D4" w14:textId="77777777" w:rsidR="005653A3" w:rsidRPr="00FE5613" w:rsidRDefault="005653A3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полный список регламентов, сгруппированных по логике работы бизнес-процессов;</w:t>
      </w:r>
    </w:p>
    <w:p w14:paraId="5526B170" w14:textId="26EDB5AB" w:rsidR="005653A3" w:rsidRPr="00FE5613" w:rsidRDefault="005653A3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просматривать параметры каждого шага;</w:t>
      </w:r>
    </w:p>
    <w:p w14:paraId="4871E809" w14:textId="77777777" w:rsidR="005653A3" w:rsidRPr="00FE5613" w:rsidRDefault="005653A3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использовать фильтры и сортировку для быстрого поиска нужного регламента;</w:t>
      </w:r>
    </w:p>
    <w:p w14:paraId="54DF6CA5" w14:textId="77777777" w:rsidR="005653A3" w:rsidRPr="00FE5613" w:rsidRDefault="005653A3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раскрывать дополнительную информацию через контекстное меню справа от каждой строки;</w:t>
      </w:r>
    </w:p>
    <w:p w14:paraId="1A57EBCE" w14:textId="77777777" w:rsidR="005653A3" w:rsidRPr="00FE5613" w:rsidRDefault="005653A3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переходить к просмотру или редактированию регламента, выбирая конкретную запись в списке;</w:t>
      </w:r>
    </w:p>
    <w:p w14:paraId="62440C03" w14:textId="6DE8B8F8" w:rsidR="005653A3" w:rsidRPr="00FE5613" w:rsidRDefault="005653A3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работу с конкретным регламентом, пользователю необходимо выбрать нужный пункт и нажать на него для перехода к детальной настройке параметров и шагов выполнения.</w:t>
      </w:r>
    </w:p>
    <w:p w14:paraId="2D8E2B42" w14:textId="77777777" w:rsidR="005653A3" w:rsidRPr="00FE5613" w:rsidRDefault="005653A3" w:rsidP="00B3428D">
      <w:pPr>
        <w:rPr>
          <w:rFonts w:asciiTheme="majorHAnsi" w:hAnsiTheme="majorHAnsi" w:cstheme="majorHAnsi"/>
        </w:rPr>
      </w:pPr>
    </w:p>
    <w:p w14:paraId="739F278C" w14:textId="77777777" w:rsidR="00241295" w:rsidRPr="00FE5613" w:rsidRDefault="007B5F1C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58EF6E3" wp14:editId="24A24AD8">
            <wp:extent cx="5940425" cy="4350385"/>
            <wp:effectExtent l="0" t="0" r="3175" b="0"/>
            <wp:docPr id="134154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48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F251" w14:textId="05383CEF" w:rsidR="00EE6F52" w:rsidRPr="00FE5613" w:rsidRDefault="00EE6F52" w:rsidP="00EA0DED">
      <w:pPr>
        <w:pStyle w:val="3"/>
      </w:pPr>
      <w:r w:rsidRPr="00FE5613">
        <w:t>Закрытие дня</w:t>
      </w:r>
    </w:p>
    <w:p w14:paraId="53AAA78E" w14:textId="575B58AD" w:rsidR="005653A3" w:rsidRPr="00FE5613" w:rsidRDefault="00344234" w:rsidP="00B342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данном разделе </w:t>
      </w:r>
      <w:r w:rsidR="005653A3" w:rsidRPr="00FE5613">
        <w:rPr>
          <w:rFonts w:asciiTheme="majorHAnsi" w:hAnsiTheme="majorHAnsi" w:cstheme="majorHAnsi"/>
        </w:rPr>
        <w:t>пользователю открывается экран настройки шага регламента «Закрытие дня». В центральной части формы отображаются основные параметры выбранного шага, включая его наименование, порядок выполнения и тип запуска.</w:t>
      </w:r>
    </w:p>
    <w:p w14:paraId="54EACA1A" w14:textId="77777777" w:rsidR="005653A3" w:rsidRPr="00FE5613" w:rsidRDefault="005653A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Пользователю доступны следующие действия:</w:t>
      </w:r>
    </w:p>
    <w:p w14:paraId="0843A6A8" w14:textId="09556A96" w:rsidR="00EE6F52" w:rsidRPr="00FE5613" w:rsidRDefault="005653A3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просмотреть основные сведения о шаге регламента, включая наименование, последовательность выполнения и используемый способ запуска;</w:t>
      </w:r>
    </w:p>
    <w:p w14:paraId="49D7F83F" w14:textId="77777777" w:rsidR="00EE6F52" w:rsidRPr="00FE5613" w:rsidRDefault="00EE6F52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ознакомиться с параметрами шага, такими как количество потоков и возможность параллельного выполнения;</w:t>
      </w:r>
    </w:p>
    <w:p w14:paraId="37C024DA" w14:textId="29BD0E08" w:rsidR="00EE6F52" w:rsidRPr="00FE5613" w:rsidRDefault="00EE6F52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открыть вложенный список операций, входящих в данный шаг;</w:t>
      </w:r>
    </w:p>
    <w:p w14:paraId="5E3ED6CA" w14:textId="77777777" w:rsidR="00EE6F52" w:rsidRPr="00FE5613" w:rsidRDefault="00EE6F52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перейти к редактированию шага, используя кнопку «Редактировать» в верхней панели;</w:t>
      </w:r>
    </w:p>
    <w:p w14:paraId="5E732AAC" w14:textId="77777777" w:rsidR="00EE6F52" w:rsidRPr="00FE5613" w:rsidRDefault="00EE6F52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сохранить внесённые изменения с помощью кнопки «Сохранить» либо отменить их кнопкой «Отменить»;</w:t>
      </w:r>
    </w:p>
    <w:p w14:paraId="66992A20" w14:textId="4275514F" w:rsidR="00EE6F52" w:rsidRPr="00FE5613" w:rsidRDefault="00EE6F52" w:rsidP="00B3428D">
      <w:pPr>
        <w:pStyle w:val="a7"/>
        <w:numPr>
          <w:ilvl w:val="0"/>
          <w:numId w:val="43"/>
        </w:num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перейти к настройке автоматического запуска шага, используя кнопку «Правила запуска», если она доступна.</w:t>
      </w:r>
    </w:p>
    <w:p w14:paraId="2211AB72" w14:textId="77777777" w:rsidR="005653A3" w:rsidRPr="00FE5613" w:rsidRDefault="005653A3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</w:rPr>
        <w:t>Чтобы продолжить настройку регламента, пользователю необходимо нажать кнопку «Шаг регламента» в правом верхнем углу. После этого открывается список операций, входящих в текущий шаг.</w:t>
      </w:r>
    </w:p>
    <w:p w14:paraId="20DB657D" w14:textId="77777777" w:rsidR="005653A3" w:rsidRPr="00FE5613" w:rsidRDefault="005653A3" w:rsidP="00B3428D">
      <w:pPr>
        <w:rPr>
          <w:rFonts w:asciiTheme="majorHAnsi" w:hAnsiTheme="majorHAnsi" w:cstheme="majorHAnsi"/>
        </w:rPr>
      </w:pPr>
    </w:p>
    <w:p w14:paraId="49DFC5A3" w14:textId="7DCE6FAC" w:rsidR="007B5F1C" w:rsidRPr="00FE5613" w:rsidRDefault="007B5F1C" w:rsidP="00B3428D">
      <w:pPr>
        <w:rPr>
          <w:rFonts w:asciiTheme="majorHAnsi" w:hAnsiTheme="majorHAnsi" w:cstheme="majorHAnsi"/>
        </w:rPr>
      </w:pPr>
      <w:r w:rsidRPr="00FE5613">
        <w:rPr>
          <w:rFonts w:asciiTheme="majorHAnsi" w:hAnsiTheme="majorHAnsi" w:cstheme="majorHAnsi"/>
          <w:noProof/>
        </w:rPr>
        <w:drawing>
          <wp:inline distT="0" distB="0" distL="0" distR="0" wp14:anchorId="51ED6F61" wp14:editId="47E50DFB">
            <wp:extent cx="5940425" cy="4344670"/>
            <wp:effectExtent l="0" t="0" r="3175" b="0"/>
            <wp:docPr id="1656770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7001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46F5" w14:textId="77777777" w:rsidR="002E51F6" w:rsidRPr="00FE5613" w:rsidRDefault="002E51F6" w:rsidP="00B3428D">
      <w:pPr>
        <w:rPr>
          <w:rFonts w:asciiTheme="majorHAnsi" w:hAnsiTheme="majorHAnsi" w:cstheme="majorHAnsi"/>
        </w:rPr>
      </w:pPr>
    </w:p>
    <w:p w14:paraId="736A4FF1" w14:textId="77777777" w:rsidR="002E51F6" w:rsidRPr="00FE5613" w:rsidRDefault="002E51F6" w:rsidP="00B3428D">
      <w:pPr>
        <w:rPr>
          <w:rFonts w:asciiTheme="majorHAnsi" w:hAnsiTheme="majorHAnsi" w:cstheme="majorHAnsi"/>
        </w:rPr>
      </w:pPr>
    </w:p>
    <w:sectPr w:rsidR="002E51F6" w:rsidRPr="00FE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0E1"/>
    <w:multiLevelType w:val="hybridMultilevel"/>
    <w:tmpl w:val="BDA26B0A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D585D"/>
    <w:multiLevelType w:val="hybridMultilevel"/>
    <w:tmpl w:val="7E32B810"/>
    <w:lvl w:ilvl="0" w:tplc="838CFA4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166B8D"/>
    <w:multiLevelType w:val="hybridMultilevel"/>
    <w:tmpl w:val="9724B9F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31D8C"/>
    <w:multiLevelType w:val="hybridMultilevel"/>
    <w:tmpl w:val="829E8386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515A8"/>
    <w:multiLevelType w:val="hybridMultilevel"/>
    <w:tmpl w:val="00506CFE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139E3"/>
    <w:multiLevelType w:val="multilevel"/>
    <w:tmpl w:val="D4C6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3359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D77272"/>
    <w:multiLevelType w:val="hybridMultilevel"/>
    <w:tmpl w:val="9628F5D8"/>
    <w:lvl w:ilvl="0" w:tplc="838CFA4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4102D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8C15B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AA146D5"/>
    <w:multiLevelType w:val="hybridMultilevel"/>
    <w:tmpl w:val="255CC19E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7308D"/>
    <w:multiLevelType w:val="hybridMultilevel"/>
    <w:tmpl w:val="9A5C5074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B74E6"/>
    <w:multiLevelType w:val="hybridMultilevel"/>
    <w:tmpl w:val="B790920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733D9"/>
    <w:multiLevelType w:val="hybridMultilevel"/>
    <w:tmpl w:val="7B60AB6C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C2B77"/>
    <w:multiLevelType w:val="multilevel"/>
    <w:tmpl w:val="3950F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FD22A7"/>
    <w:multiLevelType w:val="multilevel"/>
    <w:tmpl w:val="1EB2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DF4402"/>
    <w:multiLevelType w:val="hybridMultilevel"/>
    <w:tmpl w:val="9AF88CC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67DDE"/>
    <w:multiLevelType w:val="hybridMultilevel"/>
    <w:tmpl w:val="1CE020AC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C52B18"/>
    <w:multiLevelType w:val="hybridMultilevel"/>
    <w:tmpl w:val="EE34E34A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A105E"/>
    <w:multiLevelType w:val="multilevel"/>
    <w:tmpl w:val="2F2A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281718"/>
    <w:multiLevelType w:val="hybridMultilevel"/>
    <w:tmpl w:val="41526214"/>
    <w:lvl w:ilvl="0" w:tplc="838CFA4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0F249A"/>
    <w:multiLevelType w:val="hybridMultilevel"/>
    <w:tmpl w:val="D1F2DC5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3642DC"/>
    <w:multiLevelType w:val="hybridMultilevel"/>
    <w:tmpl w:val="7EA02DB4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F13BB6"/>
    <w:multiLevelType w:val="hybridMultilevel"/>
    <w:tmpl w:val="0BBCAE52"/>
    <w:lvl w:ilvl="0" w:tplc="838CFA4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3E10D85"/>
    <w:multiLevelType w:val="hybridMultilevel"/>
    <w:tmpl w:val="BD24B652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74F6C"/>
    <w:multiLevelType w:val="hybridMultilevel"/>
    <w:tmpl w:val="7346BBFE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C0779E"/>
    <w:multiLevelType w:val="multilevel"/>
    <w:tmpl w:val="6676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6F055E"/>
    <w:multiLevelType w:val="hybridMultilevel"/>
    <w:tmpl w:val="224E4C02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50E0E"/>
    <w:multiLevelType w:val="hybridMultilevel"/>
    <w:tmpl w:val="C4C2B9B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0E3580"/>
    <w:multiLevelType w:val="multilevel"/>
    <w:tmpl w:val="3730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840AC0"/>
    <w:multiLevelType w:val="multilevel"/>
    <w:tmpl w:val="493C0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5AC1058"/>
    <w:multiLevelType w:val="hybridMultilevel"/>
    <w:tmpl w:val="93C6898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7075FF"/>
    <w:multiLevelType w:val="multilevel"/>
    <w:tmpl w:val="11C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326D9A"/>
    <w:multiLevelType w:val="multilevel"/>
    <w:tmpl w:val="0C76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2F2BF8"/>
    <w:multiLevelType w:val="hybridMultilevel"/>
    <w:tmpl w:val="F990A9F2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E52A77"/>
    <w:multiLevelType w:val="hybridMultilevel"/>
    <w:tmpl w:val="9386FC4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886D62"/>
    <w:multiLevelType w:val="hybridMultilevel"/>
    <w:tmpl w:val="527CDC90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CE18E9"/>
    <w:multiLevelType w:val="hybridMultilevel"/>
    <w:tmpl w:val="B82853CC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5B388C"/>
    <w:multiLevelType w:val="hybridMultilevel"/>
    <w:tmpl w:val="1CD44A82"/>
    <w:lvl w:ilvl="0" w:tplc="838CFA4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CDF289B"/>
    <w:multiLevelType w:val="hybridMultilevel"/>
    <w:tmpl w:val="EF7CF2C6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286A81"/>
    <w:multiLevelType w:val="hybridMultilevel"/>
    <w:tmpl w:val="3E244E36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A962CB"/>
    <w:multiLevelType w:val="hybridMultilevel"/>
    <w:tmpl w:val="62F23E80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E41116"/>
    <w:multiLevelType w:val="multilevel"/>
    <w:tmpl w:val="58C8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35100A"/>
    <w:multiLevelType w:val="hybridMultilevel"/>
    <w:tmpl w:val="ECC83D56"/>
    <w:lvl w:ilvl="0" w:tplc="838CFA4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458AE"/>
    <w:multiLevelType w:val="hybridMultilevel"/>
    <w:tmpl w:val="995260E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6046A4"/>
    <w:multiLevelType w:val="hybridMultilevel"/>
    <w:tmpl w:val="82FC8D8A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F35649"/>
    <w:multiLevelType w:val="hybridMultilevel"/>
    <w:tmpl w:val="F24CE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8C34A6"/>
    <w:multiLevelType w:val="hybridMultilevel"/>
    <w:tmpl w:val="FA2AC7A2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F37C1D"/>
    <w:multiLevelType w:val="hybridMultilevel"/>
    <w:tmpl w:val="50EA7670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50062B"/>
    <w:multiLevelType w:val="hybridMultilevel"/>
    <w:tmpl w:val="BC50EB60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AA193A"/>
    <w:multiLevelType w:val="hybridMultilevel"/>
    <w:tmpl w:val="18F6F08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86042C"/>
    <w:multiLevelType w:val="hybridMultilevel"/>
    <w:tmpl w:val="9676DAC8"/>
    <w:lvl w:ilvl="0" w:tplc="838CFA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472872">
    <w:abstractNumId w:val="46"/>
  </w:num>
  <w:num w:numId="2" w16cid:durableId="1764573172">
    <w:abstractNumId w:val="17"/>
  </w:num>
  <w:num w:numId="3" w16cid:durableId="926574997">
    <w:abstractNumId w:val="31"/>
  </w:num>
  <w:num w:numId="4" w16cid:durableId="1632251145">
    <w:abstractNumId w:val="41"/>
  </w:num>
  <w:num w:numId="5" w16cid:durableId="1986231817">
    <w:abstractNumId w:val="47"/>
  </w:num>
  <w:num w:numId="6" w16cid:durableId="1261640294">
    <w:abstractNumId w:val="48"/>
  </w:num>
  <w:num w:numId="7" w16cid:durableId="1753743537">
    <w:abstractNumId w:val="22"/>
  </w:num>
  <w:num w:numId="8" w16cid:durableId="52848095">
    <w:abstractNumId w:val="44"/>
  </w:num>
  <w:num w:numId="9" w16cid:durableId="1861773869">
    <w:abstractNumId w:val="10"/>
  </w:num>
  <w:num w:numId="10" w16cid:durableId="1323269747">
    <w:abstractNumId w:val="40"/>
  </w:num>
  <w:num w:numId="11" w16cid:durableId="384329082">
    <w:abstractNumId w:val="27"/>
  </w:num>
  <w:num w:numId="12" w16cid:durableId="1447112928">
    <w:abstractNumId w:val="28"/>
  </w:num>
  <w:num w:numId="13" w16cid:durableId="1448697674">
    <w:abstractNumId w:val="37"/>
  </w:num>
  <w:num w:numId="14" w16cid:durableId="7870792">
    <w:abstractNumId w:val="3"/>
  </w:num>
  <w:num w:numId="15" w16cid:durableId="1543245700">
    <w:abstractNumId w:val="45"/>
  </w:num>
  <w:num w:numId="16" w16cid:durableId="1522158903">
    <w:abstractNumId w:val="30"/>
  </w:num>
  <w:num w:numId="17" w16cid:durableId="1103573706">
    <w:abstractNumId w:val="15"/>
  </w:num>
  <w:num w:numId="18" w16cid:durableId="940143630">
    <w:abstractNumId w:val="0"/>
  </w:num>
  <w:num w:numId="19" w16cid:durableId="2010208279">
    <w:abstractNumId w:val="33"/>
  </w:num>
  <w:num w:numId="20" w16cid:durableId="1649241973">
    <w:abstractNumId w:val="29"/>
  </w:num>
  <w:num w:numId="21" w16cid:durableId="1674449785">
    <w:abstractNumId w:val="26"/>
  </w:num>
  <w:num w:numId="22" w16cid:durableId="1249462060">
    <w:abstractNumId w:val="14"/>
  </w:num>
  <w:num w:numId="23" w16cid:durableId="1003166865">
    <w:abstractNumId w:val="32"/>
  </w:num>
  <w:num w:numId="24" w16cid:durableId="1807047813">
    <w:abstractNumId w:val="19"/>
  </w:num>
  <w:num w:numId="25" w16cid:durableId="973870671">
    <w:abstractNumId w:val="49"/>
  </w:num>
  <w:num w:numId="26" w16cid:durableId="192309849">
    <w:abstractNumId w:val="5"/>
  </w:num>
  <w:num w:numId="27" w16cid:durableId="641227645">
    <w:abstractNumId w:val="7"/>
  </w:num>
  <w:num w:numId="28" w16cid:durableId="250899437">
    <w:abstractNumId w:val="21"/>
  </w:num>
  <w:num w:numId="29" w16cid:durableId="1869445818">
    <w:abstractNumId w:val="51"/>
  </w:num>
  <w:num w:numId="30" w16cid:durableId="1403792043">
    <w:abstractNumId w:val="18"/>
  </w:num>
  <w:num w:numId="31" w16cid:durableId="867915280">
    <w:abstractNumId w:val="39"/>
  </w:num>
  <w:num w:numId="32" w16cid:durableId="1497376080">
    <w:abstractNumId w:val="25"/>
  </w:num>
  <w:num w:numId="33" w16cid:durableId="436632574">
    <w:abstractNumId w:val="12"/>
  </w:num>
  <w:num w:numId="34" w16cid:durableId="550189956">
    <w:abstractNumId w:val="2"/>
  </w:num>
  <w:num w:numId="35" w16cid:durableId="554436071">
    <w:abstractNumId w:val="16"/>
  </w:num>
  <w:num w:numId="36" w16cid:durableId="166791994">
    <w:abstractNumId w:val="36"/>
  </w:num>
  <w:num w:numId="37" w16cid:durableId="1397314931">
    <w:abstractNumId w:val="35"/>
  </w:num>
  <w:num w:numId="38" w16cid:durableId="972714796">
    <w:abstractNumId w:val="13"/>
  </w:num>
  <w:num w:numId="39" w16cid:durableId="1951350529">
    <w:abstractNumId w:val="34"/>
  </w:num>
  <w:num w:numId="40" w16cid:durableId="1956016105">
    <w:abstractNumId w:val="50"/>
  </w:num>
  <w:num w:numId="41" w16cid:durableId="510685913">
    <w:abstractNumId w:val="24"/>
  </w:num>
  <w:num w:numId="42" w16cid:durableId="284577910">
    <w:abstractNumId w:val="4"/>
  </w:num>
  <w:num w:numId="43" w16cid:durableId="1038361505">
    <w:abstractNumId w:val="11"/>
  </w:num>
  <w:num w:numId="44" w16cid:durableId="2063629403">
    <w:abstractNumId w:val="8"/>
  </w:num>
  <w:num w:numId="45" w16cid:durableId="667833799">
    <w:abstractNumId w:val="9"/>
  </w:num>
  <w:num w:numId="46" w16cid:durableId="944730873">
    <w:abstractNumId w:val="8"/>
  </w:num>
  <w:num w:numId="47" w16cid:durableId="1941259079">
    <w:abstractNumId w:val="42"/>
  </w:num>
  <w:num w:numId="48" w16cid:durableId="1978561003">
    <w:abstractNumId w:val="1"/>
  </w:num>
  <w:num w:numId="49" w16cid:durableId="1211456525">
    <w:abstractNumId w:val="20"/>
  </w:num>
  <w:num w:numId="50" w16cid:durableId="323047024">
    <w:abstractNumId w:val="38"/>
  </w:num>
  <w:num w:numId="51" w16cid:durableId="1901593547">
    <w:abstractNumId w:val="23"/>
  </w:num>
  <w:num w:numId="52" w16cid:durableId="943340433">
    <w:abstractNumId w:val="43"/>
  </w:num>
  <w:num w:numId="53" w16cid:durableId="1723940311">
    <w:abstractNumId w:val="8"/>
  </w:num>
  <w:num w:numId="54" w16cid:durableId="1822232237">
    <w:abstractNumId w:val="8"/>
  </w:num>
  <w:num w:numId="55" w16cid:durableId="540438236">
    <w:abstractNumId w:val="8"/>
  </w:num>
  <w:num w:numId="56" w16cid:durableId="1905986335">
    <w:abstractNumId w:val="8"/>
  </w:num>
  <w:num w:numId="57" w16cid:durableId="11957350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4A6"/>
    <w:rsid w:val="000254A6"/>
    <w:rsid w:val="00051385"/>
    <w:rsid w:val="00053214"/>
    <w:rsid w:val="0009195B"/>
    <w:rsid w:val="000F2729"/>
    <w:rsid w:val="00101270"/>
    <w:rsid w:val="001D5946"/>
    <w:rsid w:val="0021722C"/>
    <w:rsid w:val="00226052"/>
    <w:rsid w:val="00241295"/>
    <w:rsid w:val="00291046"/>
    <w:rsid w:val="002E51F6"/>
    <w:rsid w:val="00312EAB"/>
    <w:rsid w:val="00344234"/>
    <w:rsid w:val="00364CB9"/>
    <w:rsid w:val="00375861"/>
    <w:rsid w:val="003823F2"/>
    <w:rsid w:val="003F6062"/>
    <w:rsid w:val="00400197"/>
    <w:rsid w:val="00430D69"/>
    <w:rsid w:val="00452F50"/>
    <w:rsid w:val="0046273D"/>
    <w:rsid w:val="004635B9"/>
    <w:rsid w:val="00486090"/>
    <w:rsid w:val="00505E91"/>
    <w:rsid w:val="00531224"/>
    <w:rsid w:val="00550041"/>
    <w:rsid w:val="00551DB9"/>
    <w:rsid w:val="005653A3"/>
    <w:rsid w:val="00586CEE"/>
    <w:rsid w:val="005F46F3"/>
    <w:rsid w:val="0060208F"/>
    <w:rsid w:val="006035D0"/>
    <w:rsid w:val="00684CE3"/>
    <w:rsid w:val="006C6F2D"/>
    <w:rsid w:val="006E3502"/>
    <w:rsid w:val="006E5D69"/>
    <w:rsid w:val="00704157"/>
    <w:rsid w:val="007066B3"/>
    <w:rsid w:val="00754C4E"/>
    <w:rsid w:val="00783582"/>
    <w:rsid w:val="007B5F1C"/>
    <w:rsid w:val="00843FED"/>
    <w:rsid w:val="0089250F"/>
    <w:rsid w:val="0093209D"/>
    <w:rsid w:val="00933A7F"/>
    <w:rsid w:val="00934339"/>
    <w:rsid w:val="0096068B"/>
    <w:rsid w:val="00983105"/>
    <w:rsid w:val="009B0114"/>
    <w:rsid w:val="009C2733"/>
    <w:rsid w:val="00A12B98"/>
    <w:rsid w:val="00A17B34"/>
    <w:rsid w:val="00A3135A"/>
    <w:rsid w:val="00A9497E"/>
    <w:rsid w:val="00B05F84"/>
    <w:rsid w:val="00B071F9"/>
    <w:rsid w:val="00B27DDC"/>
    <w:rsid w:val="00B3428D"/>
    <w:rsid w:val="00B64E21"/>
    <w:rsid w:val="00BA02EB"/>
    <w:rsid w:val="00BD02A2"/>
    <w:rsid w:val="00C26362"/>
    <w:rsid w:val="00C51A0A"/>
    <w:rsid w:val="00CA6963"/>
    <w:rsid w:val="00CB3046"/>
    <w:rsid w:val="00CD0F0D"/>
    <w:rsid w:val="00CE5117"/>
    <w:rsid w:val="00D17075"/>
    <w:rsid w:val="00D3609C"/>
    <w:rsid w:val="00D544F5"/>
    <w:rsid w:val="00D55CA2"/>
    <w:rsid w:val="00DA2AF9"/>
    <w:rsid w:val="00DC738A"/>
    <w:rsid w:val="00E344D8"/>
    <w:rsid w:val="00EA0DED"/>
    <w:rsid w:val="00EE6F52"/>
    <w:rsid w:val="00F226A2"/>
    <w:rsid w:val="00F4613A"/>
    <w:rsid w:val="00F91A8C"/>
    <w:rsid w:val="00FD1F2C"/>
    <w:rsid w:val="00FE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B6EA1"/>
  <w15:chartTrackingRefBased/>
  <w15:docId w15:val="{4EE0A430-3F55-4436-A532-591CD733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54A6"/>
    <w:pPr>
      <w:keepNext/>
      <w:keepLines/>
      <w:numPr>
        <w:numId w:val="44"/>
      </w:numPr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254A6"/>
    <w:pPr>
      <w:keepNext/>
      <w:keepLines/>
      <w:numPr>
        <w:ilvl w:val="1"/>
        <w:numId w:val="44"/>
      </w:numPr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254A6"/>
    <w:pPr>
      <w:keepNext/>
      <w:keepLines/>
      <w:numPr>
        <w:ilvl w:val="2"/>
        <w:numId w:val="44"/>
      </w:numPr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54A6"/>
    <w:pPr>
      <w:keepNext/>
      <w:keepLines/>
      <w:numPr>
        <w:ilvl w:val="3"/>
        <w:numId w:val="44"/>
      </w:numPr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54A6"/>
    <w:pPr>
      <w:keepNext/>
      <w:keepLines/>
      <w:numPr>
        <w:ilvl w:val="4"/>
        <w:numId w:val="44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54A6"/>
    <w:pPr>
      <w:keepNext/>
      <w:keepLines/>
      <w:numPr>
        <w:ilvl w:val="5"/>
        <w:numId w:val="44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54A6"/>
    <w:pPr>
      <w:keepNext/>
      <w:keepLines/>
      <w:numPr>
        <w:ilvl w:val="6"/>
        <w:numId w:val="44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54A6"/>
    <w:pPr>
      <w:keepNext/>
      <w:keepLines/>
      <w:numPr>
        <w:ilvl w:val="7"/>
        <w:numId w:val="44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54A6"/>
    <w:pPr>
      <w:keepNext/>
      <w:keepLines/>
      <w:numPr>
        <w:ilvl w:val="8"/>
        <w:numId w:val="44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4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254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254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54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54A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54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54A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54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54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54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54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54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54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54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54A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54A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54A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54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54A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254A6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DA2AF9"/>
    <w:rPr>
      <w:rFonts w:ascii="Times New Roman" w:hAnsi="Times New Roman" w:cs="Times New Roman"/>
    </w:rPr>
  </w:style>
  <w:style w:type="character" w:styleId="ad">
    <w:name w:val="Strong"/>
    <w:basedOn w:val="a0"/>
    <w:uiPriority w:val="22"/>
    <w:qFormat/>
    <w:rsid w:val="005653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4FE48-E90E-48EB-A6C9-8AF71FE06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23</Pages>
  <Words>2629</Words>
  <Characters>14989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n_ogorodnikov</dc:creator>
  <cp:keywords/>
  <dc:description/>
  <cp:lastModifiedBy>n_ogorodnikov</cp:lastModifiedBy>
  <cp:revision>9</cp:revision>
  <dcterms:created xsi:type="dcterms:W3CDTF">2025-11-20T07:38:00Z</dcterms:created>
  <dcterms:modified xsi:type="dcterms:W3CDTF">2025-11-27T13:38:00Z</dcterms:modified>
</cp:coreProperties>
</file>